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8E07D" w14:textId="7F96303B" w:rsidR="00D738A5" w:rsidRPr="00D738A5" w:rsidRDefault="00D738A5" w:rsidP="00D738A5">
      <w:pPr>
        <w:pStyle w:val="Header"/>
        <w:tabs>
          <w:tab w:val="right" w:pos="9072"/>
        </w:tabs>
        <w:rPr>
          <w:rFonts w:asciiTheme="minorHAnsi" w:hAnsiTheme="minorHAnsi" w:cstheme="minorHAnsi"/>
          <w:b/>
          <w:bCs/>
          <w:sz w:val="22"/>
          <w:lang w:val="en-CA"/>
        </w:rPr>
      </w:pPr>
      <w:bookmarkStart w:id="0" w:name="_Hlk67474238"/>
      <w:bookmarkEnd w:id="0"/>
      <w:r w:rsidRPr="00D738A5">
        <w:rPr>
          <w:rFonts w:asciiTheme="minorHAnsi" w:hAnsiTheme="minorHAnsi" w:cstheme="minorHAnsi"/>
          <w:b/>
          <w:bCs/>
          <w:sz w:val="22"/>
          <w:lang w:val="en-CA"/>
        </w:rPr>
        <w:t>3GPP TSG RAN WG4 Meeting #</w:t>
      </w:r>
      <w:r w:rsidR="00CD24A1" w:rsidRPr="00D738A5">
        <w:rPr>
          <w:rFonts w:asciiTheme="minorHAnsi" w:hAnsiTheme="minorHAnsi" w:cstheme="minorHAnsi"/>
          <w:b/>
          <w:bCs/>
          <w:sz w:val="22"/>
          <w:lang w:val="en-CA"/>
        </w:rPr>
        <w:t>11</w:t>
      </w:r>
      <w:r w:rsidR="00CD24A1">
        <w:rPr>
          <w:rFonts w:asciiTheme="minorHAnsi" w:hAnsiTheme="minorHAnsi" w:cstheme="minorHAnsi"/>
          <w:b/>
          <w:bCs/>
          <w:sz w:val="22"/>
          <w:lang w:val="en-CA"/>
        </w:rPr>
        <w:t>4</w:t>
      </w:r>
      <w:r w:rsidRPr="00D738A5">
        <w:rPr>
          <w:rFonts w:asciiTheme="minorHAnsi" w:hAnsiTheme="minorHAnsi" w:cstheme="minorHAnsi"/>
          <w:b/>
          <w:bCs/>
          <w:sz w:val="22"/>
          <w:lang w:val="en-CA"/>
        </w:rPr>
        <w:tab/>
      </w:r>
      <w:r w:rsidR="002A33D4" w:rsidRPr="002A33D4">
        <w:rPr>
          <w:rFonts w:asciiTheme="minorHAnsi" w:hAnsiTheme="minorHAnsi" w:cstheme="minorHAnsi"/>
          <w:b/>
          <w:bCs/>
          <w:sz w:val="22"/>
          <w:lang w:val="en-CA"/>
        </w:rPr>
        <w:t>R4-2502064</w:t>
      </w:r>
    </w:p>
    <w:p w14:paraId="2218F58D" w14:textId="78F0054A" w:rsidR="00D738A5" w:rsidRPr="00324EED" w:rsidRDefault="00CD24A1" w:rsidP="00D738A5">
      <w:pPr>
        <w:pStyle w:val="Header"/>
        <w:tabs>
          <w:tab w:val="right" w:pos="9072"/>
        </w:tabs>
        <w:rPr>
          <w:rFonts w:asciiTheme="minorHAnsi" w:hAnsiTheme="minorHAnsi" w:cstheme="minorHAnsi"/>
          <w:b/>
          <w:bCs/>
          <w:szCs w:val="28"/>
        </w:rPr>
      </w:pPr>
      <w:r w:rsidRPr="00324EED">
        <w:rPr>
          <w:rFonts w:asciiTheme="minorHAnsi" w:hAnsiTheme="minorHAnsi" w:cstheme="minorHAnsi"/>
          <w:b/>
          <w:bCs/>
          <w:sz w:val="22"/>
        </w:rPr>
        <w:t>Athens</w:t>
      </w:r>
      <w:r w:rsidR="00D738A5" w:rsidRPr="00324EED">
        <w:rPr>
          <w:rFonts w:asciiTheme="minorHAnsi" w:hAnsiTheme="minorHAnsi" w:cstheme="minorHAnsi"/>
          <w:b/>
          <w:bCs/>
          <w:sz w:val="22"/>
        </w:rPr>
        <w:t xml:space="preserve">, </w:t>
      </w:r>
      <w:r w:rsidR="00324EED" w:rsidRPr="00324EED">
        <w:rPr>
          <w:rFonts w:asciiTheme="minorHAnsi" w:hAnsiTheme="minorHAnsi" w:cstheme="minorHAnsi"/>
          <w:b/>
          <w:bCs/>
          <w:sz w:val="22"/>
        </w:rPr>
        <w:t>Greece</w:t>
      </w:r>
      <w:r w:rsidR="00D738A5" w:rsidRPr="00324EED">
        <w:rPr>
          <w:rFonts w:asciiTheme="minorHAnsi" w:hAnsiTheme="minorHAnsi" w:cstheme="minorHAnsi"/>
          <w:b/>
          <w:bCs/>
          <w:sz w:val="22"/>
        </w:rPr>
        <w:t xml:space="preserve">, </w:t>
      </w:r>
      <w:r w:rsidR="00324EED" w:rsidRPr="00324EED">
        <w:rPr>
          <w:rFonts w:asciiTheme="minorHAnsi" w:hAnsiTheme="minorHAnsi" w:cstheme="minorHAnsi"/>
          <w:b/>
          <w:bCs/>
          <w:sz w:val="22"/>
        </w:rPr>
        <w:t>17 Feb.</w:t>
      </w:r>
      <w:r w:rsidR="00324EED">
        <w:rPr>
          <w:rFonts w:asciiTheme="minorHAnsi" w:hAnsiTheme="minorHAnsi" w:cstheme="minorHAnsi"/>
          <w:b/>
          <w:bCs/>
          <w:sz w:val="22"/>
        </w:rPr>
        <w:t xml:space="preserve"> </w:t>
      </w:r>
      <w:r w:rsidR="00D738A5" w:rsidRPr="00324EED">
        <w:rPr>
          <w:rFonts w:asciiTheme="minorHAnsi" w:hAnsiTheme="minorHAnsi" w:cstheme="minorHAnsi"/>
          <w:b/>
          <w:bCs/>
          <w:sz w:val="22"/>
        </w:rPr>
        <w:t>202</w:t>
      </w:r>
      <w:r w:rsidR="00324EED">
        <w:rPr>
          <w:rFonts w:asciiTheme="minorHAnsi" w:hAnsiTheme="minorHAnsi" w:cstheme="minorHAnsi"/>
          <w:b/>
          <w:bCs/>
          <w:sz w:val="22"/>
        </w:rPr>
        <w:t>5</w:t>
      </w:r>
      <w:r w:rsidR="00D738A5" w:rsidRPr="00324EED">
        <w:rPr>
          <w:rFonts w:asciiTheme="minorHAnsi" w:hAnsiTheme="minorHAnsi" w:cstheme="minorHAnsi"/>
          <w:b/>
          <w:bCs/>
          <w:sz w:val="22"/>
        </w:rPr>
        <w:t xml:space="preserve"> – 2</w:t>
      </w:r>
      <w:r w:rsidR="00324EED">
        <w:rPr>
          <w:rFonts w:asciiTheme="minorHAnsi" w:hAnsiTheme="minorHAnsi" w:cstheme="minorHAnsi"/>
          <w:b/>
          <w:bCs/>
          <w:sz w:val="22"/>
        </w:rPr>
        <w:t>1</w:t>
      </w:r>
      <w:r w:rsidR="00D738A5" w:rsidRPr="00324EED">
        <w:rPr>
          <w:rFonts w:asciiTheme="minorHAnsi" w:hAnsiTheme="minorHAnsi" w:cstheme="minorHAnsi"/>
          <w:b/>
          <w:bCs/>
          <w:sz w:val="22"/>
        </w:rPr>
        <w:t xml:space="preserve"> </w:t>
      </w:r>
      <w:r w:rsidR="00324EED">
        <w:rPr>
          <w:rFonts w:asciiTheme="minorHAnsi" w:hAnsiTheme="minorHAnsi" w:cstheme="minorHAnsi"/>
          <w:b/>
          <w:bCs/>
          <w:sz w:val="22"/>
        </w:rPr>
        <w:t xml:space="preserve">Feb. </w:t>
      </w:r>
      <w:r w:rsidR="00D738A5" w:rsidRPr="00324EED">
        <w:rPr>
          <w:rFonts w:asciiTheme="minorHAnsi" w:hAnsiTheme="minorHAnsi" w:cstheme="minorHAnsi"/>
          <w:b/>
          <w:bCs/>
          <w:sz w:val="22"/>
        </w:rPr>
        <w:t>202</w:t>
      </w:r>
      <w:r w:rsidR="00324EED">
        <w:rPr>
          <w:rFonts w:asciiTheme="minorHAnsi" w:hAnsiTheme="minorHAnsi" w:cstheme="minorHAnsi"/>
          <w:b/>
          <w:bCs/>
          <w:sz w:val="22"/>
        </w:rPr>
        <w:t>5</w:t>
      </w:r>
    </w:p>
    <w:p w14:paraId="14395BAA" w14:textId="392E7660" w:rsidR="00D80957" w:rsidRPr="00E20E97" w:rsidRDefault="00D80957" w:rsidP="0033186E">
      <w:pPr>
        <w:tabs>
          <w:tab w:val="left" w:pos="1985"/>
        </w:tabs>
        <w:spacing w:before="240"/>
        <w:jc w:val="both"/>
        <w:rPr>
          <w:rFonts w:asciiTheme="minorHAnsi" w:hAnsiTheme="minorHAnsi" w:cstheme="minorHAnsi"/>
          <w:bCs/>
          <w:sz w:val="22"/>
        </w:rPr>
      </w:pPr>
      <w:bookmarkStart w:id="1" w:name="_Hlk488924106"/>
      <w:bookmarkEnd w:id="1"/>
      <w:r w:rsidRPr="00E20E97">
        <w:rPr>
          <w:rFonts w:asciiTheme="minorHAnsi" w:hAnsiTheme="minorHAnsi" w:cstheme="minorHAnsi"/>
          <w:b/>
          <w:sz w:val="22"/>
        </w:rPr>
        <w:t>Agenda Item:</w:t>
      </w:r>
      <w:r w:rsidRPr="00E20E97">
        <w:rPr>
          <w:rFonts w:asciiTheme="minorHAnsi" w:hAnsiTheme="minorHAnsi" w:cstheme="minorHAnsi"/>
          <w:b/>
          <w:sz w:val="22"/>
        </w:rPr>
        <w:tab/>
      </w:r>
      <w:r w:rsidR="004132A3" w:rsidRPr="00E20E97">
        <w:rPr>
          <w:rFonts w:asciiTheme="minorHAnsi" w:hAnsiTheme="minorHAnsi" w:cstheme="minorHAnsi"/>
          <w:b/>
          <w:sz w:val="22"/>
        </w:rPr>
        <w:t>7</w:t>
      </w:r>
      <w:r w:rsidR="00D50451" w:rsidRPr="00E20E97">
        <w:rPr>
          <w:rFonts w:asciiTheme="minorHAnsi" w:hAnsiTheme="minorHAnsi" w:cstheme="minorHAnsi"/>
          <w:b/>
          <w:sz w:val="22"/>
        </w:rPr>
        <w:t>.2</w:t>
      </w:r>
      <w:r w:rsidR="00E20E97" w:rsidRPr="00E20E97">
        <w:rPr>
          <w:rFonts w:asciiTheme="minorHAnsi" w:hAnsiTheme="minorHAnsi" w:cstheme="minorHAnsi"/>
          <w:b/>
          <w:sz w:val="22"/>
        </w:rPr>
        <w:t>7</w:t>
      </w:r>
      <w:r w:rsidR="00D50451" w:rsidRPr="00E20E97">
        <w:rPr>
          <w:rFonts w:asciiTheme="minorHAnsi" w:hAnsiTheme="minorHAnsi" w:cstheme="minorHAnsi"/>
          <w:b/>
          <w:sz w:val="22"/>
        </w:rPr>
        <w:t>.2</w:t>
      </w:r>
      <w:r w:rsidR="00140643" w:rsidRPr="00E20E97">
        <w:rPr>
          <w:rFonts w:asciiTheme="minorHAnsi" w:hAnsiTheme="minorHAnsi" w:cstheme="minorHAnsi"/>
          <w:b/>
          <w:sz w:val="22"/>
        </w:rPr>
        <w:t>.1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130D76A"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on m</w:t>
      </w:r>
      <w:r w:rsidR="004D6005" w:rsidRPr="004D6005">
        <w:rPr>
          <w:rFonts w:asciiTheme="minorHAnsi" w:hAnsiTheme="minorHAnsi" w:cstheme="minorHAnsi"/>
          <w:sz w:val="22"/>
          <w:lang w:val="en-CA"/>
        </w:rPr>
        <w:t>easurements enhancements for purpose of supporting LTM</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7AF68528" w:rsidR="005E6DDB" w:rsidRPr="003F2B6E" w:rsidRDefault="00194DC5" w:rsidP="007C5896">
      <w:pPr>
        <w:rPr>
          <w:rFonts w:ascii="Times" w:eastAsia="Batang" w:hAnsi="Times" w:cs="Times"/>
          <w:color w:val="000000"/>
          <w:sz w:val="22"/>
          <w:szCs w:val="28"/>
        </w:rPr>
      </w:pPr>
      <w:r>
        <w:rPr>
          <w:sz w:val="22"/>
          <w:szCs w:val="22"/>
        </w:rPr>
        <w:t xml:space="preserve">In this contribution we discuss </w:t>
      </w:r>
      <w:r w:rsidRPr="00434A92">
        <w:rPr>
          <w:sz w:val="22"/>
          <w:szCs w:val="22"/>
        </w:rPr>
        <w:t>Event triggered measurement requirements</w:t>
      </w:r>
      <w:r>
        <w:rPr>
          <w:sz w:val="22"/>
          <w:szCs w:val="22"/>
        </w:rPr>
        <w:t xml:space="preserve"> </w:t>
      </w:r>
      <w:r w:rsidRPr="00434A92">
        <w:rPr>
          <w:sz w:val="22"/>
          <w:szCs w:val="22"/>
        </w:rPr>
        <w:t>based L1 measurement requirements</w:t>
      </w:r>
      <w:r w:rsidR="002C1E04" w:rsidRPr="003F2B6E">
        <w:rPr>
          <w:rFonts w:ascii="Times" w:eastAsia="Batang" w:hAnsi="Times" w:cs="Times"/>
          <w:color w:val="000000"/>
          <w:sz w:val="22"/>
          <w:szCs w:val="28"/>
        </w:rPr>
        <w:t xml:space="preserve">. </w:t>
      </w:r>
    </w:p>
    <w:p w14:paraId="6CE97566" w14:textId="7399372A" w:rsidR="004E2B9B"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0E655EFB" w14:textId="77777777" w:rsidR="007E41C7" w:rsidRDefault="00E0355E" w:rsidP="00ED14C3">
      <w:pPr>
        <w:pStyle w:val="Heading2"/>
        <w:rPr>
          <w:sz w:val="28"/>
          <w:szCs w:val="22"/>
        </w:rPr>
      </w:pPr>
      <w:bookmarkStart w:id="4" w:name="_Toc5952573"/>
      <w:r w:rsidRPr="007E41C7">
        <w:rPr>
          <w:sz w:val="28"/>
          <w:szCs w:val="22"/>
        </w:rPr>
        <w:t xml:space="preserve">Event triggered measurement </w:t>
      </w:r>
      <w:r w:rsidR="00003A31" w:rsidRPr="007E41C7">
        <w:rPr>
          <w:sz w:val="28"/>
          <w:szCs w:val="22"/>
        </w:rPr>
        <w:t>requirements</w:t>
      </w:r>
    </w:p>
    <w:p w14:paraId="2A85CFDA" w14:textId="77777777" w:rsidR="00501E18" w:rsidRDefault="00501E18" w:rsidP="00501E18"/>
    <w:p w14:paraId="5947968A" w14:textId="0793853C" w:rsidR="0095576E" w:rsidRPr="001D1AA9" w:rsidRDefault="0095576E" w:rsidP="0095576E">
      <w:pPr>
        <w:pStyle w:val="Heading3"/>
        <w:ind w:left="720"/>
        <w:rPr>
          <w:rFonts w:eastAsia="Batang" w:cs="Arial"/>
          <w:color w:val="000000"/>
          <w:sz w:val="22"/>
          <w:szCs w:val="28"/>
        </w:rPr>
      </w:pPr>
      <w:r w:rsidRPr="001D1AA9">
        <w:rPr>
          <w:rFonts w:eastAsia="Batang" w:cs="Arial"/>
          <w:color w:val="000000"/>
          <w:sz w:val="22"/>
          <w:szCs w:val="28"/>
        </w:rPr>
        <w:t>L1-RSRP requirements for event triggered reporting</w:t>
      </w:r>
    </w:p>
    <w:p w14:paraId="47426D0A" w14:textId="77777777" w:rsidR="00637C8D" w:rsidRDefault="00637C8D" w:rsidP="00637C8D">
      <w:pPr>
        <w:pStyle w:val="EQ"/>
      </w:pPr>
    </w:p>
    <w:p w14:paraId="12721A6D" w14:textId="447B271F" w:rsidR="00575CF3" w:rsidRPr="00575CF3" w:rsidRDefault="00575CF3" w:rsidP="00D109E9">
      <w:pPr>
        <w:rPr>
          <w:sz w:val="22"/>
          <w:szCs w:val="22"/>
          <w:u w:val="single"/>
        </w:rPr>
      </w:pPr>
      <w:r w:rsidRPr="00575CF3">
        <w:rPr>
          <w:sz w:val="22"/>
          <w:szCs w:val="22"/>
          <w:u w:val="single"/>
        </w:rPr>
        <w:t>Event triggered L1-RSRP reporting delay:</w:t>
      </w:r>
    </w:p>
    <w:p w14:paraId="51FC220A" w14:textId="77777777" w:rsidR="00575CF3" w:rsidRDefault="00575CF3" w:rsidP="00D109E9">
      <w:pPr>
        <w:rPr>
          <w:sz w:val="22"/>
          <w:szCs w:val="22"/>
        </w:rPr>
      </w:pPr>
    </w:p>
    <w:p w14:paraId="1A7BFE28" w14:textId="2C8AA132" w:rsidR="00575CF3" w:rsidRDefault="00F10DAA" w:rsidP="00D109E9">
      <w:pPr>
        <w:rPr>
          <w:sz w:val="22"/>
          <w:szCs w:val="22"/>
        </w:rPr>
      </w:pPr>
      <w:r>
        <w:rPr>
          <w:sz w:val="22"/>
          <w:szCs w:val="22"/>
        </w:rPr>
        <w:t xml:space="preserve">Following agreements are reached for </w:t>
      </w:r>
      <w:r w:rsidR="00C001BD">
        <w:rPr>
          <w:sz w:val="22"/>
          <w:szCs w:val="22"/>
        </w:rPr>
        <w:t xml:space="preserve">defining the </w:t>
      </w:r>
      <w:r>
        <w:rPr>
          <w:sz w:val="22"/>
          <w:szCs w:val="22"/>
        </w:rPr>
        <w:t xml:space="preserve">event triggered measurement reporting delay. </w:t>
      </w:r>
    </w:p>
    <w:p w14:paraId="32597C32" w14:textId="77777777" w:rsidR="00DD5B00" w:rsidRDefault="00DD5B00" w:rsidP="00D109E9">
      <w:pPr>
        <w:rPr>
          <w:sz w:val="22"/>
          <w:szCs w:val="22"/>
        </w:rPr>
      </w:pPr>
    </w:p>
    <w:p w14:paraId="65C3296D" w14:textId="77777777" w:rsidR="009B7E34" w:rsidRPr="00397E52" w:rsidRDefault="009B7E34" w:rsidP="00D109E9">
      <w:pPr>
        <w:rPr>
          <w:i/>
          <w:iCs/>
          <w:sz w:val="22"/>
          <w:szCs w:val="22"/>
        </w:rPr>
      </w:pPr>
    </w:p>
    <w:tbl>
      <w:tblPr>
        <w:tblW w:w="9718"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D5B00" w14:paraId="6BE9A706" w14:textId="77777777" w:rsidTr="00DD5B00">
        <w:trPr>
          <w:trHeight w:val="4104"/>
        </w:trPr>
        <w:tc>
          <w:tcPr>
            <w:tcW w:w="9718" w:type="dxa"/>
          </w:tcPr>
          <w:p w14:paraId="1B43CA6B" w14:textId="77777777" w:rsidR="00DD5B00" w:rsidRPr="007406F8" w:rsidRDefault="00DD5B00" w:rsidP="00DD5B00">
            <w:pPr>
              <w:pStyle w:val="ListParagraph"/>
              <w:numPr>
                <w:ilvl w:val="1"/>
                <w:numId w:val="62"/>
              </w:numPr>
              <w:overflowPunct w:val="0"/>
              <w:autoSpaceDE w:val="0"/>
              <w:autoSpaceDN w:val="0"/>
              <w:adjustRightInd w:val="0"/>
              <w:spacing w:after="120"/>
              <w:ind w:left="796"/>
              <w:contextualSpacing w:val="0"/>
              <w:textAlignment w:val="baseline"/>
              <w:rPr>
                <w:rFonts w:eastAsia="SimSun"/>
                <w:color w:val="000000" w:themeColor="text1"/>
                <w:sz w:val="22"/>
                <w:szCs w:val="22"/>
              </w:rPr>
            </w:pPr>
            <w:r w:rsidRPr="007406F8">
              <w:rPr>
                <w:rFonts w:eastAsia="SimSun"/>
                <w:color w:val="000000" w:themeColor="text1"/>
                <w:sz w:val="22"/>
                <w:szCs w:val="22"/>
              </w:rPr>
              <w:t>Starting point in event triggered L1 reporting requirements is the time when a condition exists at the UE which will trigger the reporting.</w:t>
            </w:r>
          </w:p>
          <w:p w14:paraId="12B939A0" w14:textId="77777777" w:rsidR="00DD5B00" w:rsidRPr="007406F8" w:rsidRDefault="00DD5B00" w:rsidP="00DD5B00">
            <w:pPr>
              <w:pStyle w:val="ListParagraph"/>
              <w:numPr>
                <w:ilvl w:val="1"/>
                <w:numId w:val="62"/>
              </w:numPr>
              <w:ind w:left="796"/>
              <w:rPr>
                <w:rFonts w:eastAsia="SimSun"/>
                <w:color w:val="000000" w:themeColor="text1"/>
                <w:sz w:val="22"/>
                <w:szCs w:val="22"/>
              </w:rPr>
            </w:pPr>
            <w:r w:rsidRPr="007406F8">
              <w:rPr>
                <w:rFonts w:eastAsia="SimSun"/>
                <w:color w:val="000000" w:themeColor="text1"/>
                <w:sz w:val="22"/>
                <w:szCs w:val="22"/>
              </w:rPr>
              <w:t>Ending point in event triggered L1 report requirements is defined as the point when the UE starts to transmit the first UL transmission to report measurement result over the air interface.</w:t>
            </w:r>
          </w:p>
          <w:p w14:paraId="66E45EED" w14:textId="77777777" w:rsidR="00DD5B00" w:rsidRDefault="00DD5B00" w:rsidP="00DD5B00">
            <w:pPr>
              <w:spacing w:after="180"/>
              <w:ind w:left="376"/>
              <w:rPr>
                <w:sz w:val="22"/>
                <w:szCs w:val="22"/>
              </w:rPr>
            </w:pPr>
          </w:p>
          <w:p w14:paraId="621AA5F4" w14:textId="77777777" w:rsidR="00DD5B00" w:rsidRPr="007406F8" w:rsidRDefault="00DD5B00" w:rsidP="00DD5B00">
            <w:pPr>
              <w:numPr>
                <w:ilvl w:val="0"/>
                <w:numId w:val="62"/>
              </w:numPr>
              <w:spacing w:after="180"/>
              <w:ind w:left="376"/>
              <w:rPr>
                <w:sz w:val="22"/>
                <w:szCs w:val="22"/>
              </w:rPr>
            </w:pPr>
            <w:r w:rsidRPr="007406F8">
              <w:rPr>
                <w:sz w:val="22"/>
                <w:szCs w:val="22"/>
              </w:rPr>
              <w:t>Agree on the following high-level proposal:</w:t>
            </w:r>
          </w:p>
          <w:p w14:paraId="335D6526" w14:textId="77777777" w:rsidR="00DD5B00" w:rsidRPr="007406F8" w:rsidRDefault="00DD5B00" w:rsidP="00DD5B00">
            <w:pPr>
              <w:numPr>
                <w:ilvl w:val="1"/>
                <w:numId w:val="62"/>
              </w:numPr>
              <w:spacing w:after="180"/>
              <w:ind w:left="796"/>
              <w:rPr>
                <w:sz w:val="22"/>
                <w:szCs w:val="22"/>
              </w:rPr>
            </w:pPr>
            <w:r w:rsidRPr="007406F8">
              <w:rPr>
                <w:bCs/>
                <w:sz w:val="22"/>
                <w:szCs w:val="22"/>
              </w:rPr>
              <w:t xml:space="preserve">The event triggered measurement reporting delay shall be </w:t>
            </w:r>
            <w:r w:rsidRPr="007406F8">
              <w:rPr>
                <w:bCs/>
                <w:sz w:val="22"/>
                <w:szCs w:val="22"/>
                <w:u w:val="single"/>
              </w:rPr>
              <w:t>no larger than</w:t>
            </w:r>
            <w:r w:rsidRPr="007406F8">
              <w:rPr>
                <w:bCs/>
                <w:sz w:val="22"/>
                <w:szCs w:val="22"/>
              </w:rPr>
              <w:t xml:space="preserve"> the L1-RSRP measurement period [on the cells corresponding to the event or on the candidate cells].</w:t>
            </w:r>
          </w:p>
          <w:p w14:paraId="20FE1EAD" w14:textId="77777777" w:rsidR="00DD5B00" w:rsidRPr="007406F8" w:rsidRDefault="00DD5B00" w:rsidP="00DD5B00">
            <w:pPr>
              <w:numPr>
                <w:ilvl w:val="2"/>
                <w:numId w:val="62"/>
              </w:numPr>
              <w:spacing w:after="180"/>
              <w:ind w:left="1216"/>
              <w:rPr>
                <w:sz w:val="22"/>
                <w:szCs w:val="22"/>
              </w:rPr>
            </w:pPr>
            <w:r w:rsidRPr="007406F8">
              <w:rPr>
                <w:bCs/>
                <w:sz w:val="22"/>
                <w:szCs w:val="22"/>
              </w:rPr>
              <w:t xml:space="preserve">FFS reuse L1-RSRP measurement period from the existing spec with </w:t>
            </w:r>
            <w:proofErr w:type="spellStart"/>
            <w:r w:rsidRPr="007406F8">
              <w:rPr>
                <w:bCs/>
                <w:sz w:val="22"/>
                <w:szCs w:val="22"/>
              </w:rPr>
              <w:t>T</w:t>
            </w:r>
            <w:r w:rsidRPr="007406F8">
              <w:rPr>
                <w:bCs/>
                <w:sz w:val="22"/>
                <w:szCs w:val="22"/>
                <w:vertAlign w:val="subscript"/>
              </w:rPr>
              <w:t>report</w:t>
            </w:r>
            <w:proofErr w:type="spellEnd"/>
            <w:r w:rsidRPr="007406F8">
              <w:rPr>
                <w:bCs/>
                <w:sz w:val="22"/>
                <w:szCs w:val="22"/>
                <w:vertAlign w:val="subscript"/>
              </w:rPr>
              <w:t xml:space="preserve"> </w:t>
            </w:r>
            <w:r w:rsidRPr="007406F8">
              <w:rPr>
                <w:bCs/>
                <w:sz w:val="22"/>
                <w:szCs w:val="22"/>
              </w:rPr>
              <w:t>= 0.</w:t>
            </w:r>
          </w:p>
          <w:p w14:paraId="5B411C5B" w14:textId="7A1193C5" w:rsidR="00DD5B00" w:rsidRPr="00DD5B00" w:rsidRDefault="00DD5B00" w:rsidP="00DD5B00">
            <w:pPr>
              <w:pStyle w:val="ListParagraph"/>
              <w:numPr>
                <w:ilvl w:val="1"/>
                <w:numId w:val="62"/>
              </w:numPr>
              <w:overflowPunct w:val="0"/>
              <w:autoSpaceDE w:val="0"/>
              <w:autoSpaceDN w:val="0"/>
              <w:adjustRightInd w:val="0"/>
              <w:spacing w:after="120"/>
              <w:ind w:left="796"/>
              <w:textAlignment w:val="baseline"/>
              <w:rPr>
                <w:rFonts w:eastAsia="SimSun"/>
                <w:color w:val="000000" w:themeColor="text1"/>
                <w:sz w:val="22"/>
                <w:szCs w:val="22"/>
              </w:rPr>
            </w:pPr>
            <w:r w:rsidRPr="007406F8">
              <w:rPr>
                <w:bCs/>
                <w:sz w:val="22"/>
                <w:szCs w:val="22"/>
              </w:rPr>
              <w:t xml:space="preserve">Additional time </w:t>
            </w:r>
            <w:proofErr w:type="spellStart"/>
            <w:r w:rsidRPr="007406F8">
              <w:rPr>
                <w:bCs/>
                <w:sz w:val="22"/>
                <w:szCs w:val="22"/>
              </w:rPr>
              <w:t>T</w:t>
            </w:r>
            <w:r w:rsidRPr="007406F8">
              <w:rPr>
                <w:bCs/>
                <w:sz w:val="22"/>
                <w:szCs w:val="22"/>
                <w:vertAlign w:val="subscript"/>
              </w:rPr>
              <w:t>SSB_time_index</w:t>
            </w:r>
            <w:proofErr w:type="spellEnd"/>
            <w:r w:rsidRPr="007406F8">
              <w:rPr>
                <w:bCs/>
                <w:sz w:val="22"/>
                <w:szCs w:val="22"/>
              </w:rPr>
              <w:t xml:space="preserve"> for SSB index acquisition is needed, unless </w:t>
            </w:r>
            <w:r w:rsidRPr="007406F8">
              <w:rPr>
                <w:bCs/>
                <w:i/>
                <w:sz w:val="22"/>
                <w:szCs w:val="22"/>
              </w:rPr>
              <w:t>deriveSSB-IndexFromCell</w:t>
            </w:r>
            <w:r w:rsidRPr="007406F8">
              <w:rPr>
                <w:bCs/>
                <w:sz w:val="22"/>
                <w:szCs w:val="22"/>
              </w:rPr>
              <w:t xml:space="preserve"> is </w:t>
            </w:r>
            <w:proofErr w:type="gramStart"/>
            <w:r w:rsidRPr="007406F8">
              <w:rPr>
                <w:bCs/>
                <w:sz w:val="22"/>
                <w:szCs w:val="22"/>
              </w:rPr>
              <w:t>enabled</w:t>
            </w:r>
            <w:proofErr w:type="gramEnd"/>
            <w:r w:rsidRPr="007406F8">
              <w:rPr>
                <w:bCs/>
                <w:sz w:val="22"/>
                <w:szCs w:val="22"/>
              </w:rPr>
              <w:t xml:space="preserve"> or UE has reported SSB index in L3 measurement report of the same cell.</w:t>
            </w:r>
          </w:p>
        </w:tc>
      </w:tr>
    </w:tbl>
    <w:p w14:paraId="15FEED60" w14:textId="77777777" w:rsidR="002350C0" w:rsidRDefault="002350C0" w:rsidP="00740908">
      <w:pPr>
        <w:overflowPunct w:val="0"/>
        <w:autoSpaceDE w:val="0"/>
        <w:autoSpaceDN w:val="0"/>
        <w:adjustRightInd w:val="0"/>
        <w:spacing w:after="120"/>
        <w:textAlignment w:val="baseline"/>
        <w:rPr>
          <w:rFonts w:eastAsia="SimSun"/>
          <w:color w:val="000000" w:themeColor="text1"/>
        </w:rPr>
      </w:pPr>
    </w:p>
    <w:p w14:paraId="61FDFE2C" w14:textId="1459E167" w:rsidR="009425CD" w:rsidRDefault="00740908" w:rsidP="00740908">
      <w:pPr>
        <w:rPr>
          <w:rFonts w:eastAsia="Batang"/>
          <w:color w:val="000000"/>
          <w:sz w:val="22"/>
          <w:szCs w:val="22"/>
        </w:rPr>
      </w:pPr>
      <w:r w:rsidRPr="00621A9A">
        <w:rPr>
          <w:rFonts w:eastAsia="Batang"/>
          <w:color w:val="000000"/>
          <w:sz w:val="22"/>
          <w:szCs w:val="22"/>
        </w:rPr>
        <w:t xml:space="preserve">According to the current L1 measurement </w:t>
      </w:r>
      <w:r>
        <w:rPr>
          <w:rFonts w:eastAsia="Batang"/>
          <w:color w:val="000000"/>
          <w:sz w:val="22"/>
          <w:szCs w:val="22"/>
        </w:rPr>
        <w:t xml:space="preserve">period </w:t>
      </w:r>
      <w:r w:rsidRPr="008F5FAB">
        <w:rPr>
          <w:rFonts w:eastAsia="Batang"/>
          <w:color w:val="000000"/>
          <w:sz w:val="22"/>
          <w:szCs w:val="22"/>
        </w:rPr>
        <w:t>requirement</w:t>
      </w:r>
      <w:r w:rsidRPr="00621A9A">
        <w:rPr>
          <w:rFonts w:eastAsia="Batang"/>
          <w:color w:val="000000"/>
          <w:sz w:val="22"/>
          <w:szCs w:val="22"/>
        </w:rPr>
        <w:t xml:space="preserve">, measurement </w:t>
      </w:r>
      <w:r w:rsidRPr="008F5FAB">
        <w:rPr>
          <w:rFonts w:eastAsia="Batang"/>
          <w:color w:val="000000"/>
          <w:sz w:val="22"/>
          <w:szCs w:val="22"/>
        </w:rPr>
        <w:t>occasion</w:t>
      </w:r>
      <w:r w:rsidRPr="00621A9A">
        <w:rPr>
          <w:rFonts w:eastAsia="Batang"/>
          <w:color w:val="000000"/>
          <w:sz w:val="22"/>
          <w:szCs w:val="22"/>
        </w:rPr>
        <w:t xml:space="preserve"> depend</w:t>
      </w:r>
      <w:r w:rsidR="00F73A41">
        <w:rPr>
          <w:rFonts w:eastAsia="Batang"/>
          <w:color w:val="000000"/>
          <w:sz w:val="22"/>
          <w:szCs w:val="22"/>
        </w:rPr>
        <w:t>s</w:t>
      </w:r>
      <w:r w:rsidRPr="00621A9A">
        <w:rPr>
          <w:rFonts w:eastAsia="Batang"/>
          <w:color w:val="000000"/>
          <w:sz w:val="22"/>
          <w:szCs w:val="22"/>
        </w:rPr>
        <w:t xml:space="preserve"> on </w:t>
      </w:r>
      <w:r w:rsidRPr="008F5FAB">
        <w:rPr>
          <w:rFonts w:eastAsia="Batang"/>
          <w:color w:val="000000"/>
          <w:sz w:val="22"/>
          <w:szCs w:val="22"/>
        </w:rPr>
        <w:t xml:space="preserve">the measurement </w:t>
      </w:r>
      <w:r w:rsidRPr="00621A9A">
        <w:rPr>
          <w:rFonts w:eastAsia="Batang"/>
          <w:color w:val="000000"/>
          <w:sz w:val="22"/>
          <w:szCs w:val="22"/>
        </w:rPr>
        <w:t>report</w:t>
      </w:r>
      <w:r w:rsidRPr="008F5FAB">
        <w:rPr>
          <w:rFonts w:eastAsia="Batang"/>
          <w:color w:val="000000"/>
          <w:sz w:val="22"/>
          <w:szCs w:val="22"/>
        </w:rPr>
        <w:t xml:space="preserve"> periodicity</w:t>
      </w:r>
      <w:r w:rsidRPr="00621A9A">
        <w:rPr>
          <w:rFonts w:eastAsia="Batang"/>
          <w:color w:val="000000"/>
          <w:sz w:val="22"/>
          <w:szCs w:val="22"/>
        </w:rPr>
        <w:t xml:space="preserve">. This is because, even if the UE measures frequently, it can only report as often as the </w:t>
      </w:r>
      <w:r w:rsidRPr="008F5FAB">
        <w:rPr>
          <w:rFonts w:eastAsia="Batang"/>
          <w:color w:val="000000"/>
          <w:sz w:val="22"/>
          <w:szCs w:val="22"/>
        </w:rPr>
        <w:t xml:space="preserve">measurement </w:t>
      </w:r>
      <w:r w:rsidRPr="00621A9A">
        <w:rPr>
          <w:rFonts w:eastAsia="Batang"/>
          <w:color w:val="000000"/>
          <w:sz w:val="22"/>
          <w:szCs w:val="22"/>
        </w:rPr>
        <w:t>report period</w:t>
      </w:r>
      <w:r w:rsidR="00D63725">
        <w:rPr>
          <w:rFonts w:eastAsia="Batang"/>
          <w:color w:val="000000"/>
          <w:sz w:val="22"/>
          <w:szCs w:val="22"/>
        </w:rPr>
        <w:t>icity</w:t>
      </w:r>
      <w:r w:rsidRPr="00621A9A">
        <w:rPr>
          <w:rFonts w:eastAsia="Batang"/>
          <w:color w:val="000000"/>
          <w:sz w:val="22"/>
          <w:szCs w:val="22"/>
        </w:rPr>
        <w:t xml:space="preserve">. However, </w:t>
      </w:r>
      <w:r w:rsidRPr="008F5FAB">
        <w:rPr>
          <w:rFonts w:eastAsia="Batang"/>
          <w:color w:val="000000"/>
          <w:sz w:val="22"/>
          <w:szCs w:val="22"/>
        </w:rPr>
        <w:t xml:space="preserve">we think the same </w:t>
      </w:r>
      <w:r w:rsidRPr="00621A9A">
        <w:rPr>
          <w:rFonts w:eastAsia="Batang"/>
          <w:color w:val="000000"/>
          <w:sz w:val="22"/>
          <w:szCs w:val="22"/>
        </w:rPr>
        <w:t xml:space="preserve">doesn't apply to L1 event-triggered reporting, since the UE doesn't know when the event </w:t>
      </w:r>
      <w:r w:rsidRPr="008F5FAB">
        <w:rPr>
          <w:rFonts w:eastAsia="Batang"/>
          <w:color w:val="000000"/>
          <w:sz w:val="22"/>
          <w:szCs w:val="22"/>
        </w:rPr>
        <w:t>entering condition will be met</w:t>
      </w:r>
      <w:r w:rsidR="003C1F8F">
        <w:rPr>
          <w:rFonts w:eastAsia="Batang"/>
          <w:color w:val="000000"/>
          <w:sz w:val="22"/>
          <w:szCs w:val="22"/>
        </w:rPr>
        <w:t xml:space="preserve">. </w:t>
      </w:r>
      <w:r w:rsidR="00833B85">
        <w:rPr>
          <w:rFonts w:eastAsia="Batang"/>
          <w:color w:val="000000"/>
          <w:sz w:val="22"/>
          <w:szCs w:val="22"/>
        </w:rPr>
        <w:t>Hence,</w:t>
      </w:r>
      <w:r w:rsidR="003C1F8F">
        <w:rPr>
          <w:rFonts w:eastAsia="Batang"/>
          <w:color w:val="000000"/>
          <w:sz w:val="22"/>
          <w:szCs w:val="22"/>
        </w:rPr>
        <w:t xml:space="preserve"> we think that </w:t>
      </w:r>
      <w:r w:rsidR="00504911" w:rsidRPr="00621A9A">
        <w:rPr>
          <w:rFonts w:eastAsia="Batang"/>
          <w:color w:val="000000"/>
          <w:sz w:val="22"/>
          <w:szCs w:val="22"/>
        </w:rPr>
        <w:t>the UE needs to measure at every measurement occasion</w:t>
      </w:r>
      <w:r w:rsidR="00504911" w:rsidRPr="008F5FAB">
        <w:rPr>
          <w:rFonts w:eastAsia="Batang"/>
          <w:color w:val="000000"/>
          <w:sz w:val="22"/>
          <w:szCs w:val="22"/>
        </w:rPr>
        <w:t xml:space="preserve"> </w:t>
      </w:r>
      <w:r w:rsidR="003C1F8F">
        <w:rPr>
          <w:rFonts w:eastAsia="Batang"/>
          <w:color w:val="000000"/>
          <w:sz w:val="22"/>
          <w:szCs w:val="22"/>
        </w:rPr>
        <w:t>for the event triggered measurement reporting</w:t>
      </w:r>
      <w:r w:rsidR="007F4987">
        <w:rPr>
          <w:rFonts w:eastAsia="Batang"/>
          <w:color w:val="000000"/>
          <w:sz w:val="22"/>
          <w:szCs w:val="22"/>
        </w:rPr>
        <w:t xml:space="preserve"> and since the LTM L1-RSRP is assumed to </w:t>
      </w:r>
      <w:proofErr w:type="spellStart"/>
      <w:r w:rsidR="007F4987">
        <w:rPr>
          <w:rFonts w:eastAsia="Batang"/>
          <w:color w:val="000000"/>
          <w:sz w:val="22"/>
          <w:szCs w:val="22"/>
        </w:rPr>
        <w:t>based</w:t>
      </w:r>
      <w:proofErr w:type="spellEnd"/>
      <w:r w:rsidR="007F4987">
        <w:rPr>
          <w:rFonts w:eastAsia="Batang"/>
          <w:color w:val="000000"/>
          <w:sz w:val="22"/>
          <w:szCs w:val="22"/>
        </w:rPr>
        <w:t xml:space="preserve"> on the single shot measurement, the measurement period includes the time required for one sample</w:t>
      </w:r>
      <w:r w:rsidR="003C1F8F">
        <w:rPr>
          <w:rFonts w:eastAsia="Batang"/>
          <w:color w:val="000000"/>
          <w:sz w:val="22"/>
          <w:szCs w:val="22"/>
        </w:rPr>
        <w:t xml:space="preserve">. </w:t>
      </w:r>
      <w:r w:rsidR="00833B85">
        <w:rPr>
          <w:rFonts w:eastAsia="Batang"/>
          <w:color w:val="000000"/>
          <w:sz w:val="22"/>
          <w:szCs w:val="22"/>
        </w:rPr>
        <w:t>We believe this is similar to the aperiodic reporting discussed in the Rel-18 LTM</w:t>
      </w:r>
      <w:r w:rsidR="00504911">
        <w:rPr>
          <w:rFonts w:eastAsia="Batang"/>
          <w:color w:val="000000"/>
          <w:sz w:val="22"/>
          <w:szCs w:val="22"/>
        </w:rPr>
        <w:t xml:space="preserve">. </w:t>
      </w:r>
      <w:r w:rsidR="00A24C2F">
        <w:rPr>
          <w:rFonts w:eastAsia="Batang"/>
          <w:color w:val="000000"/>
          <w:sz w:val="22"/>
          <w:szCs w:val="22"/>
        </w:rPr>
        <w:t xml:space="preserve">We copy the agreement from </w:t>
      </w:r>
      <w:r w:rsidR="0054188C" w:rsidRPr="0054188C">
        <w:rPr>
          <w:rFonts w:eastAsia="Batang"/>
          <w:color w:val="000000"/>
          <w:sz w:val="22"/>
          <w:szCs w:val="22"/>
        </w:rPr>
        <w:t>R4-2406502</w:t>
      </w:r>
      <w:r w:rsidR="0054188C">
        <w:rPr>
          <w:rFonts w:eastAsia="Batang"/>
          <w:color w:val="000000"/>
          <w:sz w:val="22"/>
          <w:szCs w:val="22"/>
        </w:rPr>
        <w:t xml:space="preserve"> below for reference.</w:t>
      </w:r>
    </w:p>
    <w:p w14:paraId="7FD83120" w14:textId="77777777" w:rsidR="0054188C" w:rsidRDefault="0054188C" w:rsidP="00740908">
      <w:pPr>
        <w:rPr>
          <w:rFonts w:eastAsia="Batang"/>
          <w:color w:val="000000"/>
          <w:sz w:val="22"/>
          <w:szCs w:val="22"/>
        </w:rPr>
      </w:pPr>
    </w:p>
    <w:p w14:paraId="26976A20" w14:textId="77777777" w:rsidR="00A24C2F" w:rsidRDefault="00A24C2F" w:rsidP="00740908">
      <w:pPr>
        <w:rPr>
          <w:rFonts w:eastAsia="Batang"/>
          <w:color w:val="000000"/>
          <w:sz w:val="22"/>
          <w:szCs w:val="22"/>
        </w:rPr>
      </w:pP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1"/>
      </w:tblGrid>
      <w:tr w:rsidR="0054188C" w14:paraId="7E4326EB" w14:textId="77777777" w:rsidTr="0054188C">
        <w:trPr>
          <w:trHeight w:val="1176"/>
        </w:trPr>
        <w:tc>
          <w:tcPr>
            <w:tcW w:w="9641" w:type="dxa"/>
          </w:tcPr>
          <w:p w14:paraId="7138F649" w14:textId="77777777" w:rsidR="0054188C" w:rsidRPr="0054188C" w:rsidRDefault="0054188C" w:rsidP="0054188C">
            <w:pPr>
              <w:spacing w:afterLines="50" w:after="120"/>
              <w:ind w:left="25"/>
              <w:rPr>
                <w:b/>
                <w:sz w:val="22"/>
                <w:szCs w:val="22"/>
                <w:u w:val="single"/>
                <w:lang w:eastAsia="en-US"/>
              </w:rPr>
            </w:pPr>
            <w:r w:rsidRPr="0054188C">
              <w:rPr>
                <w:b/>
                <w:sz w:val="22"/>
                <w:szCs w:val="22"/>
                <w:u w:val="single"/>
              </w:rPr>
              <w:lastRenderedPageBreak/>
              <w:t>Issue 2-2-4: Measurement period for aperiodic reporting</w:t>
            </w:r>
          </w:p>
          <w:p w14:paraId="314D4488" w14:textId="77777777" w:rsidR="0054188C" w:rsidRPr="0054188C" w:rsidRDefault="0054188C" w:rsidP="0054188C">
            <w:pPr>
              <w:ind w:left="25"/>
              <w:rPr>
                <w:rFonts w:eastAsiaTheme="minorEastAsia"/>
                <w:b/>
                <w:sz w:val="22"/>
                <w:szCs w:val="22"/>
                <w:u w:val="single"/>
              </w:rPr>
            </w:pPr>
            <w:r w:rsidRPr="0054188C">
              <w:rPr>
                <w:rFonts w:eastAsia="SimSun"/>
                <w:b/>
                <w:bCs/>
                <w:sz w:val="22"/>
                <w:szCs w:val="22"/>
              </w:rPr>
              <w:t>&lt;Agreement&gt;</w:t>
            </w:r>
          </w:p>
          <w:p w14:paraId="55677D6A" w14:textId="6B6A9303" w:rsidR="0054188C" w:rsidRDefault="0054188C" w:rsidP="0054188C">
            <w:pPr>
              <w:spacing w:afterLines="50" w:after="120"/>
              <w:ind w:left="25"/>
              <w:rPr>
                <w:b/>
                <w:sz w:val="22"/>
                <w:szCs w:val="22"/>
                <w:u w:val="single"/>
              </w:rPr>
            </w:pPr>
            <w:r w:rsidRPr="0054188C">
              <w:rPr>
                <w:sz w:val="22"/>
                <w:szCs w:val="20"/>
              </w:rPr>
              <w:t xml:space="preserve">If </w:t>
            </w:r>
            <w:proofErr w:type="gramStart"/>
            <w:r w:rsidRPr="0054188C">
              <w:rPr>
                <w:sz w:val="22"/>
                <w:szCs w:val="20"/>
              </w:rPr>
              <w:t>a</w:t>
            </w:r>
            <w:proofErr w:type="gramEnd"/>
            <w:r w:rsidRPr="0054188C">
              <w:rPr>
                <w:sz w:val="22"/>
                <w:szCs w:val="20"/>
              </w:rPr>
              <w:t xml:space="preserve"> LTM CSI report is configured as aperiodic reporting, measurement period for aperiodic reporting is same as the existing measurement period requirements specified in clause 9.14 and 9.15 with</w:t>
            </w:r>
            <w:r w:rsidRPr="0054188C">
              <w:rPr>
                <w:sz w:val="22"/>
                <w:szCs w:val="22"/>
              </w:rPr>
              <w:t xml:space="preserve"> T</w:t>
            </w:r>
            <w:r w:rsidRPr="0054188C">
              <w:rPr>
                <w:sz w:val="22"/>
                <w:szCs w:val="22"/>
                <w:vertAlign w:val="subscript"/>
              </w:rPr>
              <w:t>Report</w:t>
            </w:r>
            <w:r w:rsidRPr="0054188C">
              <w:rPr>
                <w:sz w:val="22"/>
                <w:szCs w:val="22"/>
              </w:rPr>
              <w:t xml:space="preserve"> = 0.</w:t>
            </w:r>
          </w:p>
        </w:tc>
      </w:tr>
    </w:tbl>
    <w:p w14:paraId="382D344E" w14:textId="77777777" w:rsidR="00A24C2F" w:rsidRDefault="00A24C2F" w:rsidP="00740908">
      <w:pPr>
        <w:rPr>
          <w:rFonts w:eastAsia="Batang"/>
          <w:color w:val="000000"/>
          <w:sz w:val="22"/>
          <w:szCs w:val="22"/>
        </w:rPr>
      </w:pPr>
    </w:p>
    <w:p w14:paraId="4E6A437E" w14:textId="77777777" w:rsidR="009425CD" w:rsidRDefault="009425CD" w:rsidP="00740908">
      <w:pPr>
        <w:rPr>
          <w:rFonts w:eastAsia="Batang"/>
          <w:color w:val="000000"/>
          <w:sz w:val="22"/>
          <w:szCs w:val="22"/>
        </w:rPr>
      </w:pPr>
    </w:p>
    <w:p w14:paraId="52F13EE8" w14:textId="2087EF87" w:rsidR="00740908" w:rsidRDefault="0034324D" w:rsidP="00740908">
      <w:pPr>
        <w:overflowPunct w:val="0"/>
        <w:autoSpaceDE w:val="0"/>
        <w:autoSpaceDN w:val="0"/>
        <w:adjustRightInd w:val="0"/>
        <w:spacing w:after="120"/>
        <w:textAlignment w:val="baseline"/>
        <w:rPr>
          <w:bCs/>
          <w:sz w:val="22"/>
          <w:szCs w:val="22"/>
        </w:rPr>
      </w:pPr>
      <w:r>
        <w:rPr>
          <w:rFonts w:eastAsia="SimSun"/>
          <w:color w:val="000000" w:themeColor="text1"/>
          <w:sz w:val="22"/>
          <w:szCs w:val="22"/>
        </w:rPr>
        <w:t xml:space="preserve">Another open issue in the </w:t>
      </w:r>
      <w:r w:rsidR="00701EE3">
        <w:rPr>
          <w:rFonts w:eastAsia="SimSun"/>
          <w:color w:val="000000" w:themeColor="text1"/>
          <w:sz w:val="22"/>
          <w:szCs w:val="22"/>
        </w:rPr>
        <w:t xml:space="preserve">last meeting WF was whether to specify the delay on the </w:t>
      </w:r>
      <w:r w:rsidR="00701EE3" w:rsidRPr="007406F8">
        <w:rPr>
          <w:bCs/>
          <w:sz w:val="22"/>
          <w:szCs w:val="22"/>
        </w:rPr>
        <w:t>[on the cells corresponding to the event or on the candidate cells]</w:t>
      </w:r>
      <w:r w:rsidR="00701EE3">
        <w:rPr>
          <w:bCs/>
          <w:sz w:val="22"/>
          <w:szCs w:val="22"/>
        </w:rPr>
        <w:t xml:space="preserve">. The main intention behind this text is, </w:t>
      </w:r>
      <w:r w:rsidR="006548E9">
        <w:rPr>
          <w:bCs/>
          <w:sz w:val="22"/>
          <w:szCs w:val="22"/>
        </w:rPr>
        <w:t xml:space="preserve">not all the events may </w:t>
      </w:r>
      <w:r w:rsidR="004F034B">
        <w:rPr>
          <w:bCs/>
          <w:sz w:val="22"/>
          <w:szCs w:val="22"/>
        </w:rPr>
        <w:t>be evaluated on the</w:t>
      </w:r>
      <w:r w:rsidR="00AC7491">
        <w:rPr>
          <w:bCs/>
          <w:sz w:val="22"/>
          <w:szCs w:val="22"/>
        </w:rPr>
        <w:t xml:space="preserve"> candidate cells.</w:t>
      </w:r>
      <w:r w:rsidR="004F034B">
        <w:rPr>
          <w:bCs/>
          <w:sz w:val="22"/>
          <w:szCs w:val="22"/>
        </w:rPr>
        <w:t xml:space="preserve"> E.g., LTM2 is evaluated on the serving cell. We think simi</w:t>
      </w:r>
      <w:r w:rsidR="007D788C">
        <w:rPr>
          <w:bCs/>
          <w:sz w:val="22"/>
          <w:szCs w:val="22"/>
        </w:rPr>
        <w:t xml:space="preserve">lar issue exists in L3 event triggered reporting and, in the legacy, it was mentioned as the </w:t>
      </w:r>
      <w:r w:rsidR="00DB5721">
        <w:rPr>
          <w:bCs/>
          <w:sz w:val="22"/>
          <w:szCs w:val="22"/>
        </w:rPr>
        <w:t>e</w:t>
      </w:r>
      <w:r w:rsidR="00806526">
        <w:rPr>
          <w:bCs/>
          <w:sz w:val="22"/>
          <w:szCs w:val="22"/>
        </w:rPr>
        <w:t xml:space="preserve">vent </w:t>
      </w:r>
      <w:r w:rsidR="007D788C">
        <w:rPr>
          <w:bCs/>
          <w:sz w:val="22"/>
          <w:szCs w:val="22"/>
        </w:rPr>
        <w:t xml:space="preserve">that may trigger the measurement report. We suggest following the similar approach. </w:t>
      </w:r>
    </w:p>
    <w:p w14:paraId="06948BB0" w14:textId="77777777" w:rsidR="00310349" w:rsidRDefault="00310349" w:rsidP="00740908">
      <w:pPr>
        <w:overflowPunct w:val="0"/>
        <w:autoSpaceDE w:val="0"/>
        <w:autoSpaceDN w:val="0"/>
        <w:adjustRightInd w:val="0"/>
        <w:spacing w:after="120"/>
        <w:textAlignment w:val="baseline"/>
        <w:rPr>
          <w:rFonts w:eastAsia="SimSun"/>
          <w:color w:val="000000" w:themeColor="text1"/>
          <w:sz w:val="22"/>
          <w:szCs w:val="22"/>
        </w:rPr>
      </w:pPr>
    </w:p>
    <w:p w14:paraId="5D692475" w14:textId="699B297C" w:rsidR="00310349" w:rsidRPr="001B7D77" w:rsidRDefault="00AE64D4" w:rsidP="001B7D77">
      <w:pPr>
        <w:pStyle w:val="ListParagraph"/>
        <w:numPr>
          <w:ilvl w:val="0"/>
          <w:numId w:val="68"/>
        </w:numPr>
        <w:spacing w:after="180"/>
        <w:rPr>
          <w:sz w:val="22"/>
          <w:szCs w:val="22"/>
        </w:rPr>
      </w:pPr>
      <w:r>
        <w:rPr>
          <w:bCs/>
          <w:sz w:val="22"/>
          <w:szCs w:val="22"/>
        </w:rPr>
        <w:t>M</w:t>
      </w:r>
      <w:r w:rsidR="00310349" w:rsidRPr="001B7D77">
        <w:rPr>
          <w:bCs/>
          <w:sz w:val="22"/>
          <w:szCs w:val="22"/>
        </w:rPr>
        <w:t xml:space="preserve">easurement </w:t>
      </w:r>
      <w:r w:rsidR="006B6BE1">
        <w:rPr>
          <w:bCs/>
          <w:sz w:val="22"/>
          <w:szCs w:val="22"/>
        </w:rPr>
        <w:t>period</w:t>
      </w:r>
      <w:r w:rsidR="00310349" w:rsidRPr="001B7D77">
        <w:rPr>
          <w:bCs/>
          <w:sz w:val="22"/>
          <w:szCs w:val="22"/>
        </w:rPr>
        <w:t xml:space="preserve"> </w:t>
      </w:r>
      <w:r>
        <w:rPr>
          <w:bCs/>
          <w:sz w:val="22"/>
          <w:szCs w:val="22"/>
        </w:rPr>
        <w:t xml:space="preserve">of </w:t>
      </w:r>
      <w:r w:rsidRPr="001B7D77">
        <w:rPr>
          <w:bCs/>
          <w:sz w:val="22"/>
          <w:szCs w:val="22"/>
        </w:rPr>
        <w:t>event triggered measurement</w:t>
      </w:r>
      <w:r>
        <w:rPr>
          <w:bCs/>
          <w:sz w:val="22"/>
          <w:szCs w:val="22"/>
        </w:rPr>
        <w:t xml:space="preserve"> reporting </w:t>
      </w:r>
      <w:r w:rsidR="00310349" w:rsidRPr="001B7D77">
        <w:rPr>
          <w:bCs/>
          <w:sz w:val="22"/>
          <w:szCs w:val="22"/>
        </w:rPr>
        <w:t xml:space="preserve">shall be no larger than the </w:t>
      </w:r>
      <w:r w:rsidR="001069D5">
        <w:rPr>
          <w:bCs/>
          <w:sz w:val="22"/>
          <w:szCs w:val="22"/>
        </w:rPr>
        <w:t xml:space="preserve">LTM </w:t>
      </w:r>
      <w:r w:rsidR="00310349" w:rsidRPr="001B7D77">
        <w:rPr>
          <w:bCs/>
          <w:sz w:val="22"/>
          <w:szCs w:val="22"/>
        </w:rPr>
        <w:t>L1-RSRP measurement period with T</w:t>
      </w:r>
      <w:r w:rsidR="003C70E7" w:rsidRPr="001B7D77">
        <w:rPr>
          <w:bCs/>
          <w:sz w:val="22"/>
          <w:szCs w:val="22"/>
          <w:vertAlign w:val="subscript"/>
        </w:rPr>
        <w:t>Report</w:t>
      </w:r>
      <w:r w:rsidR="003C70E7" w:rsidRPr="001B7D77">
        <w:rPr>
          <w:bCs/>
          <w:sz w:val="22"/>
          <w:szCs w:val="22"/>
        </w:rPr>
        <w:t>= 0</w:t>
      </w:r>
      <w:r w:rsidR="000F4704" w:rsidRPr="001B7D77">
        <w:rPr>
          <w:bCs/>
          <w:sz w:val="22"/>
          <w:szCs w:val="22"/>
        </w:rPr>
        <w:t xml:space="preserve">. Where L1-RSRP measurement period corresponds to the cell that triggers the event triggered reporting. </w:t>
      </w:r>
    </w:p>
    <w:p w14:paraId="072716B6" w14:textId="77777777" w:rsidR="009B7E34" w:rsidRDefault="009B7E34" w:rsidP="00D109E9">
      <w:pPr>
        <w:rPr>
          <w:sz w:val="22"/>
          <w:szCs w:val="22"/>
        </w:rPr>
      </w:pPr>
    </w:p>
    <w:p w14:paraId="4E977F61" w14:textId="1FC41A7B" w:rsidR="00BC181C" w:rsidRPr="00BC181C" w:rsidRDefault="00A9521C" w:rsidP="00D109E9">
      <w:pPr>
        <w:rPr>
          <w:sz w:val="22"/>
          <w:szCs w:val="22"/>
          <w:u w:val="single"/>
        </w:rPr>
      </w:pPr>
      <w:r>
        <w:rPr>
          <w:sz w:val="22"/>
          <w:szCs w:val="22"/>
          <w:u w:val="single"/>
        </w:rPr>
        <w:t>Impact of filtering on m</w:t>
      </w:r>
      <w:r w:rsidR="00BC181C" w:rsidRPr="00BC181C">
        <w:rPr>
          <w:sz w:val="22"/>
          <w:szCs w:val="22"/>
          <w:u w:val="single"/>
        </w:rPr>
        <w:t>easurement period:</w:t>
      </w:r>
    </w:p>
    <w:p w14:paraId="7CB7BAA5" w14:textId="39E3DEE9" w:rsidR="00D109E9" w:rsidRPr="00EB024F" w:rsidRDefault="00D109E9" w:rsidP="00D109E9">
      <w:pPr>
        <w:rPr>
          <w:sz w:val="22"/>
          <w:szCs w:val="22"/>
        </w:rPr>
      </w:pPr>
      <w:r w:rsidRPr="00EB024F">
        <w:rPr>
          <w:sz w:val="22"/>
          <w:szCs w:val="22"/>
        </w:rPr>
        <w:t xml:space="preserve">In Rel-18, LTM L1-RSRP </w:t>
      </w:r>
      <w:r w:rsidR="00BC181C">
        <w:rPr>
          <w:sz w:val="22"/>
          <w:szCs w:val="22"/>
        </w:rPr>
        <w:t>measurement period</w:t>
      </w:r>
      <w:r w:rsidR="00AB21A6">
        <w:rPr>
          <w:sz w:val="22"/>
          <w:szCs w:val="22"/>
        </w:rPr>
        <w:t xml:space="preserve"> is based on the</w:t>
      </w:r>
      <w:r w:rsidRPr="00EB024F">
        <w:rPr>
          <w:sz w:val="22"/>
          <w:szCs w:val="22"/>
        </w:rPr>
        <w:t xml:space="preserve"> single shot measurement</w:t>
      </w:r>
      <w:r w:rsidR="00C132E0">
        <w:rPr>
          <w:sz w:val="22"/>
          <w:szCs w:val="22"/>
        </w:rPr>
        <w:t xml:space="preserve"> (i.e., M is 1)</w:t>
      </w:r>
      <w:r w:rsidR="00AA61EC" w:rsidRPr="00EB024F">
        <w:rPr>
          <w:sz w:val="22"/>
          <w:szCs w:val="22"/>
        </w:rPr>
        <w:t xml:space="preserve">. However, </w:t>
      </w:r>
      <w:r w:rsidR="00C132E0">
        <w:rPr>
          <w:sz w:val="22"/>
          <w:szCs w:val="22"/>
        </w:rPr>
        <w:t xml:space="preserve">event triggered measurement report main purpose is to reduce the </w:t>
      </w:r>
      <w:r w:rsidR="00700CCD">
        <w:rPr>
          <w:sz w:val="22"/>
          <w:szCs w:val="22"/>
        </w:rPr>
        <w:t>signalling overhead in the UL. To avoid false event trig</w:t>
      </w:r>
      <w:r w:rsidR="00355CDB">
        <w:rPr>
          <w:sz w:val="22"/>
          <w:szCs w:val="22"/>
        </w:rPr>
        <w:t>ger</w:t>
      </w:r>
      <w:r w:rsidR="00886904">
        <w:rPr>
          <w:sz w:val="22"/>
          <w:szCs w:val="22"/>
        </w:rPr>
        <w:t xml:space="preserve">ing reports </w:t>
      </w:r>
      <w:r w:rsidR="00355CDB">
        <w:rPr>
          <w:sz w:val="22"/>
          <w:szCs w:val="22"/>
        </w:rPr>
        <w:t xml:space="preserve">due to fast fading, RAN1 is discussing filtering for the event triggered </w:t>
      </w:r>
      <w:r w:rsidR="00080341">
        <w:rPr>
          <w:sz w:val="22"/>
          <w:szCs w:val="22"/>
        </w:rPr>
        <w:t xml:space="preserve">measurement </w:t>
      </w:r>
      <w:r w:rsidR="00355CDB">
        <w:rPr>
          <w:sz w:val="22"/>
          <w:szCs w:val="22"/>
        </w:rPr>
        <w:t>reporting.</w:t>
      </w:r>
      <w:r w:rsidR="000A684A" w:rsidRPr="00EB024F">
        <w:rPr>
          <w:sz w:val="22"/>
          <w:szCs w:val="22"/>
        </w:rPr>
        <w:t xml:space="preserve"> If the filtering is </w:t>
      </w:r>
      <w:r w:rsidR="00D1293A" w:rsidRPr="00EB024F">
        <w:rPr>
          <w:sz w:val="22"/>
          <w:szCs w:val="22"/>
        </w:rPr>
        <w:t>agreed,</w:t>
      </w:r>
      <w:r w:rsidR="000A684A" w:rsidRPr="00EB024F">
        <w:rPr>
          <w:sz w:val="22"/>
          <w:szCs w:val="22"/>
        </w:rPr>
        <w:t xml:space="preserve"> we need to define new measurement</w:t>
      </w:r>
      <w:r w:rsidR="004733CE" w:rsidRPr="00EB024F">
        <w:rPr>
          <w:sz w:val="22"/>
          <w:szCs w:val="22"/>
        </w:rPr>
        <w:t xml:space="preserve"> delay with higher number of samples than single shot measurement. </w:t>
      </w:r>
      <w:r w:rsidR="009A016D">
        <w:rPr>
          <w:sz w:val="22"/>
          <w:szCs w:val="22"/>
        </w:rPr>
        <w:t xml:space="preserve">That means measurement period may contain single </w:t>
      </w:r>
      <w:r w:rsidR="00E44D47">
        <w:rPr>
          <w:sz w:val="22"/>
          <w:szCs w:val="22"/>
        </w:rPr>
        <w:t xml:space="preserve">shot or multiple samples measurement. </w:t>
      </w:r>
    </w:p>
    <w:p w14:paraId="1B7A27B5" w14:textId="77777777" w:rsidR="00CB7425" w:rsidRDefault="00CB7425" w:rsidP="00D109E9"/>
    <w:p w14:paraId="3D7EA480" w14:textId="09F8FA5D" w:rsidR="00CB7425" w:rsidRPr="00EA281E" w:rsidRDefault="00A630CE" w:rsidP="00B00E75">
      <w:pPr>
        <w:pStyle w:val="ListParagraph"/>
        <w:numPr>
          <w:ilvl w:val="0"/>
          <w:numId w:val="68"/>
        </w:numPr>
        <w:spacing w:after="180"/>
        <w:rPr>
          <w:sz w:val="22"/>
          <w:szCs w:val="22"/>
        </w:rPr>
      </w:pPr>
      <w:r>
        <w:rPr>
          <w:sz w:val="22"/>
          <w:szCs w:val="22"/>
        </w:rPr>
        <w:t xml:space="preserve">Measurement period of the </w:t>
      </w:r>
      <w:r w:rsidR="00EA281E">
        <w:rPr>
          <w:sz w:val="22"/>
          <w:szCs w:val="22"/>
        </w:rPr>
        <w:t>L1-RSRP</w:t>
      </w:r>
      <w:r w:rsidR="00FA1312">
        <w:rPr>
          <w:sz w:val="22"/>
          <w:szCs w:val="22"/>
        </w:rPr>
        <w:t xml:space="preserve"> can be revisited based on </w:t>
      </w:r>
      <w:r w:rsidR="00D1293A" w:rsidRPr="00EA281E">
        <w:rPr>
          <w:sz w:val="22"/>
          <w:szCs w:val="22"/>
        </w:rPr>
        <w:t>RAN1 conclusion on filtering</w:t>
      </w:r>
      <w:r w:rsidR="00EA281E">
        <w:rPr>
          <w:sz w:val="22"/>
          <w:szCs w:val="22"/>
        </w:rPr>
        <w:t>.</w:t>
      </w:r>
    </w:p>
    <w:p w14:paraId="3661C033" w14:textId="77777777" w:rsidR="00FA11DF" w:rsidRDefault="00FA11DF" w:rsidP="00637C8D">
      <w:pPr>
        <w:pStyle w:val="EQ"/>
        <w:rPr>
          <w:sz w:val="22"/>
          <w:szCs w:val="22"/>
        </w:rPr>
      </w:pPr>
    </w:p>
    <w:p w14:paraId="6E97BAA8" w14:textId="77AA7B24" w:rsidR="005F0FCF" w:rsidRPr="005F0FCF" w:rsidRDefault="005F0FCF" w:rsidP="005F0FCF">
      <w:pPr>
        <w:rPr>
          <w:rFonts w:eastAsia="Batang"/>
          <w:color w:val="000000"/>
          <w:sz w:val="22"/>
          <w:szCs w:val="22"/>
          <w:u w:val="single"/>
        </w:rPr>
      </w:pPr>
      <w:r w:rsidRPr="005F0FCF">
        <w:rPr>
          <w:rFonts w:eastAsia="Batang"/>
          <w:color w:val="000000"/>
          <w:sz w:val="22"/>
          <w:szCs w:val="22"/>
          <w:u w:val="single"/>
        </w:rPr>
        <w:t xml:space="preserve">Impact of TTT on the </w:t>
      </w:r>
      <w:r w:rsidR="00A9521C">
        <w:rPr>
          <w:rFonts w:eastAsia="Batang"/>
          <w:color w:val="000000"/>
          <w:sz w:val="22"/>
          <w:szCs w:val="22"/>
          <w:u w:val="single"/>
        </w:rPr>
        <w:t>measurement period</w:t>
      </w:r>
      <w:r w:rsidRPr="005F0FCF">
        <w:rPr>
          <w:rFonts w:eastAsia="Batang"/>
          <w:color w:val="000000"/>
          <w:sz w:val="22"/>
          <w:szCs w:val="22"/>
          <w:u w:val="single"/>
        </w:rPr>
        <w:t>:</w:t>
      </w:r>
    </w:p>
    <w:p w14:paraId="3366819F" w14:textId="115C01C9" w:rsidR="005F0FCF" w:rsidRDefault="005F0FCF" w:rsidP="005F0FCF">
      <w:pPr>
        <w:rPr>
          <w:rFonts w:eastAsia="Batang"/>
          <w:color w:val="000000"/>
          <w:sz w:val="22"/>
          <w:szCs w:val="22"/>
        </w:rPr>
      </w:pPr>
      <w:r w:rsidRPr="00F52051">
        <w:rPr>
          <w:rFonts w:eastAsia="Batang"/>
          <w:color w:val="000000"/>
          <w:sz w:val="22"/>
          <w:szCs w:val="22"/>
        </w:rPr>
        <w:t xml:space="preserve">TTT was not considered in L3 event triggered measurement reporting requirements. </w:t>
      </w:r>
      <w:r w:rsidR="003529F6">
        <w:rPr>
          <w:rFonts w:eastAsia="Batang"/>
          <w:color w:val="000000"/>
          <w:sz w:val="22"/>
          <w:szCs w:val="22"/>
        </w:rPr>
        <w:t xml:space="preserve">If the UE can report the measurement without TTT, within certain delay, we think UE should not have any difficulty in sending the same measurement report </w:t>
      </w:r>
      <w:r w:rsidR="00212448">
        <w:rPr>
          <w:rFonts w:eastAsia="Batang"/>
          <w:color w:val="000000"/>
          <w:sz w:val="22"/>
          <w:szCs w:val="22"/>
        </w:rPr>
        <w:t xml:space="preserve">after the TTT. Moreover, in the RAN4 test, if the TTT needs to be tested, test procedure may become complicated. We do not see a big gain in considering the TTT for event triggered reporting delay requirements. </w:t>
      </w:r>
    </w:p>
    <w:p w14:paraId="250A07D3" w14:textId="77777777" w:rsidR="00212448" w:rsidRDefault="00212448" w:rsidP="005F0FCF">
      <w:pPr>
        <w:rPr>
          <w:rFonts w:eastAsia="Batang"/>
          <w:color w:val="000000"/>
          <w:sz w:val="22"/>
          <w:szCs w:val="22"/>
        </w:rPr>
      </w:pPr>
    </w:p>
    <w:p w14:paraId="44E8FB12" w14:textId="62EF59F5" w:rsidR="00212448" w:rsidRPr="00923390" w:rsidRDefault="00923390" w:rsidP="00923390">
      <w:pPr>
        <w:pStyle w:val="ListParagraph"/>
        <w:numPr>
          <w:ilvl w:val="0"/>
          <w:numId w:val="68"/>
        </w:numPr>
        <w:spacing w:after="180"/>
        <w:rPr>
          <w:sz w:val="22"/>
          <w:szCs w:val="22"/>
        </w:rPr>
      </w:pPr>
      <w:r w:rsidRPr="00923390">
        <w:rPr>
          <w:sz w:val="22"/>
          <w:szCs w:val="22"/>
        </w:rPr>
        <w:t xml:space="preserve">RAN4 to </w:t>
      </w:r>
      <w:r>
        <w:rPr>
          <w:sz w:val="22"/>
          <w:szCs w:val="22"/>
        </w:rPr>
        <w:t xml:space="preserve">not consider </w:t>
      </w:r>
      <w:r w:rsidRPr="00923390">
        <w:rPr>
          <w:sz w:val="22"/>
          <w:szCs w:val="22"/>
        </w:rPr>
        <w:t>TTT (time to trigger) into account in the L1 event-triggered reporting delay requirements</w:t>
      </w:r>
      <w:r>
        <w:rPr>
          <w:sz w:val="22"/>
          <w:szCs w:val="22"/>
        </w:rPr>
        <w:t>.</w:t>
      </w:r>
    </w:p>
    <w:p w14:paraId="47A8D54D" w14:textId="330BD167" w:rsidR="00991771" w:rsidRDefault="00991771" w:rsidP="00991771">
      <w:pPr>
        <w:pStyle w:val="Heading3"/>
        <w:ind w:left="720"/>
        <w:rPr>
          <w:sz w:val="24"/>
          <w:szCs w:val="22"/>
        </w:rPr>
      </w:pPr>
      <w:r w:rsidRPr="00991771">
        <w:rPr>
          <w:sz w:val="24"/>
          <w:szCs w:val="22"/>
        </w:rPr>
        <w:t>Requirements for reporting criteria per measurement category</w:t>
      </w:r>
    </w:p>
    <w:p w14:paraId="4C8A0656" w14:textId="77777777" w:rsidR="00991771" w:rsidRDefault="00991771" w:rsidP="00991771">
      <w:pPr>
        <w:rPr>
          <w:lang w:eastAsia="ko-KR"/>
        </w:rPr>
      </w:pPr>
    </w:p>
    <w:p w14:paraId="442F737C" w14:textId="19FCDFB8" w:rsidR="00991771" w:rsidRDefault="00635E29" w:rsidP="00991771">
      <w:pPr>
        <w:rPr>
          <w:sz w:val="22"/>
          <w:szCs w:val="22"/>
          <w:lang w:eastAsia="ko-KR"/>
        </w:rPr>
      </w:pPr>
      <w:r w:rsidRPr="00786181">
        <w:rPr>
          <w:sz w:val="22"/>
          <w:szCs w:val="22"/>
          <w:lang w:eastAsia="ko-KR"/>
        </w:rPr>
        <w:t xml:space="preserve">In last meeting </w:t>
      </w:r>
      <w:r w:rsidR="004D5CB4" w:rsidRPr="00786181">
        <w:rPr>
          <w:sz w:val="22"/>
          <w:szCs w:val="22"/>
          <w:lang w:eastAsia="ko-KR"/>
        </w:rPr>
        <w:t>there was a proposal to share</w:t>
      </w:r>
      <w:r w:rsidR="00D85020" w:rsidRPr="00786181">
        <w:rPr>
          <w:sz w:val="22"/>
          <w:szCs w:val="22"/>
          <w:lang w:eastAsia="ko-KR"/>
        </w:rPr>
        <w:t xml:space="preserve"> </w:t>
      </w:r>
      <w:r w:rsidR="004D5CB4" w:rsidRPr="00786181">
        <w:rPr>
          <w:sz w:val="22"/>
          <w:szCs w:val="22"/>
          <w:lang w:eastAsia="ko-KR"/>
        </w:rPr>
        <w:t xml:space="preserve">the </w:t>
      </w:r>
      <w:r w:rsidR="00134535" w:rsidRPr="00786181">
        <w:rPr>
          <w:sz w:val="22"/>
          <w:szCs w:val="22"/>
          <w:lang w:eastAsia="ko-KR"/>
        </w:rPr>
        <w:t xml:space="preserve">capability of L3 events </w:t>
      </w:r>
      <w:r w:rsidR="00690007" w:rsidRPr="00786181">
        <w:rPr>
          <w:sz w:val="22"/>
          <w:szCs w:val="22"/>
          <w:lang w:eastAsia="ko-KR"/>
        </w:rPr>
        <w:t>with the LTM events</w:t>
      </w:r>
      <w:r w:rsidR="00F9158B">
        <w:rPr>
          <w:sz w:val="22"/>
          <w:szCs w:val="22"/>
          <w:lang w:eastAsia="ko-KR"/>
        </w:rPr>
        <w:t xml:space="preserve"> or introduce a new capability</w:t>
      </w:r>
      <w:r w:rsidR="00690007" w:rsidRPr="00786181">
        <w:rPr>
          <w:sz w:val="22"/>
          <w:szCs w:val="22"/>
          <w:lang w:eastAsia="ko-KR"/>
        </w:rPr>
        <w:t xml:space="preserve">.  </w:t>
      </w:r>
      <w:r w:rsidR="00C91A19">
        <w:rPr>
          <w:sz w:val="22"/>
          <w:szCs w:val="22"/>
          <w:lang w:eastAsia="ko-KR"/>
        </w:rPr>
        <w:t xml:space="preserve">Some </w:t>
      </w:r>
      <w:r w:rsidR="00AE069B">
        <w:rPr>
          <w:sz w:val="22"/>
          <w:szCs w:val="22"/>
          <w:lang w:eastAsia="ko-KR"/>
        </w:rPr>
        <w:t>of the proposal</w:t>
      </w:r>
      <w:r w:rsidR="005C627E">
        <w:rPr>
          <w:sz w:val="22"/>
          <w:szCs w:val="22"/>
          <w:lang w:eastAsia="ko-KR"/>
        </w:rPr>
        <w:t>s</w:t>
      </w:r>
      <w:r w:rsidR="00AE069B">
        <w:rPr>
          <w:sz w:val="22"/>
          <w:szCs w:val="22"/>
          <w:lang w:eastAsia="ko-KR"/>
        </w:rPr>
        <w:t xml:space="preserve"> </w:t>
      </w:r>
      <w:r w:rsidR="00690007" w:rsidRPr="00786181">
        <w:rPr>
          <w:sz w:val="22"/>
          <w:szCs w:val="22"/>
          <w:lang w:eastAsia="ko-KR"/>
        </w:rPr>
        <w:t xml:space="preserve">discussed </w:t>
      </w:r>
      <w:r w:rsidR="005C627E">
        <w:rPr>
          <w:sz w:val="22"/>
          <w:szCs w:val="22"/>
          <w:lang w:eastAsia="ko-KR"/>
        </w:rPr>
        <w:t>wa</w:t>
      </w:r>
      <w:r w:rsidR="00690007" w:rsidRPr="00786181">
        <w:rPr>
          <w:sz w:val="22"/>
          <w:szCs w:val="22"/>
          <w:lang w:eastAsia="ko-KR"/>
        </w:rPr>
        <w:t xml:space="preserve">s mentioned below. </w:t>
      </w:r>
    </w:p>
    <w:p w14:paraId="6925C0E7" w14:textId="77777777" w:rsidR="000C396C" w:rsidRDefault="000C396C" w:rsidP="00991771">
      <w:pPr>
        <w:rPr>
          <w:sz w:val="22"/>
          <w:szCs w:val="22"/>
          <w:lang w:eastAsia="ko-KR"/>
        </w:rPr>
      </w:pPr>
    </w:p>
    <w:p w14:paraId="3F548A4C" w14:textId="77777777" w:rsidR="00297D2A" w:rsidRPr="008D39BA" w:rsidRDefault="00297D2A" w:rsidP="00297D2A">
      <w:pPr>
        <w:pStyle w:val="ListParagraph"/>
        <w:numPr>
          <w:ilvl w:val="0"/>
          <w:numId w:val="62"/>
        </w:numPr>
        <w:overflowPunct w:val="0"/>
        <w:autoSpaceDE w:val="0"/>
        <w:autoSpaceDN w:val="0"/>
        <w:adjustRightInd w:val="0"/>
        <w:spacing w:after="120"/>
        <w:contextualSpacing w:val="0"/>
        <w:textAlignment w:val="baseline"/>
        <w:rPr>
          <w:rFonts w:eastAsia="SimSun"/>
          <w:color w:val="000000" w:themeColor="text1"/>
        </w:rPr>
      </w:pPr>
      <w:r w:rsidRPr="008D39BA">
        <w:rPr>
          <w:rFonts w:eastAsia="SimSun"/>
          <w:color w:val="000000" w:themeColor="text1"/>
        </w:rPr>
        <w:t>Option 1: Yes (CATT, MTK, ZTE, Apple, OPPO)</w:t>
      </w:r>
    </w:p>
    <w:p w14:paraId="294A69DD" w14:textId="77777777" w:rsidR="00297D2A" w:rsidRDefault="00297D2A" w:rsidP="00297D2A">
      <w:pPr>
        <w:pStyle w:val="ListParagraph"/>
        <w:numPr>
          <w:ilvl w:val="0"/>
          <w:numId w:val="62"/>
        </w:numPr>
        <w:overflowPunct w:val="0"/>
        <w:autoSpaceDE w:val="0"/>
        <w:autoSpaceDN w:val="0"/>
        <w:adjustRightInd w:val="0"/>
        <w:spacing w:after="120"/>
        <w:contextualSpacing w:val="0"/>
        <w:textAlignment w:val="baseline"/>
        <w:rPr>
          <w:rFonts w:eastAsia="SimSun"/>
          <w:color w:val="000000" w:themeColor="text1"/>
        </w:rPr>
      </w:pPr>
      <w:r w:rsidRPr="008D39BA">
        <w:rPr>
          <w:rFonts w:eastAsia="SimSun"/>
          <w:color w:val="000000" w:themeColor="text1"/>
        </w:rPr>
        <w:t>Option 2: RAN4 to postpone the detailed discussion on ‘Requirements for reporting criteria per measurement category’ until the RRM requirements on the remaining issues are sorted out (QC</w:t>
      </w:r>
      <w:r>
        <w:rPr>
          <w:rFonts w:eastAsia="SimSun"/>
          <w:color w:val="000000" w:themeColor="text1"/>
        </w:rPr>
        <w:t>, Ericsson</w:t>
      </w:r>
      <w:r w:rsidRPr="008D39BA">
        <w:rPr>
          <w:rFonts w:eastAsia="SimSun"/>
          <w:color w:val="000000" w:themeColor="text1"/>
        </w:rPr>
        <w:t>)</w:t>
      </w:r>
    </w:p>
    <w:p w14:paraId="22C9AD09" w14:textId="26CC1E7A" w:rsidR="000C396C" w:rsidRPr="00786181" w:rsidRDefault="00297D2A" w:rsidP="001C5D63">
      <w:pPr>
        <w:pStyle w:val="ListParagraph"/>
        <w:numPr>
          <w:ilvl w:val="0"/>
          <w:numId w:val="62"/>
        </w:numPr>
        <w:overflowPunct w:val="0"/>
        <w:autoSpaceDE w:val="0"/>
        <w:autoSpaceDN w:val="0"/>
        <w:adjustRightInd w:val="0"/>
        <w:spacing w:after="120"/>
        <w:contextualSpacing w:val="0"/>
        <w:textAlignment w:val="baseline"/>
        <w:rPr>
          <w:sz w:val="22"/>
          <w:szCs w:val="22"/>
          <w:lang w:eastAsia="ko-KR"/>
        </w:rPr>
      </w:pPr>
      <w:r>
        <w:rPr>
          <w:rFonts w:eastAsia="SimSun" w:hint="eastAsia"/>
          <w:color w:val="000000" w:themeColor="text1"/>
        </w:rPr>
        <w:t>O</w:t>
      </w:r>
      <w:r>
        <w:rPr>
          <w:rFonts w:eastAsia="SimSun"/>
          <w:color w:val="000000" w:themeColor="text1"/>
        </w:rPr>
        <w:t xml:space="preserve">ption 3: </w:t>
      </w:r>
      <w:r w:rsidRPr="00CA0490">
        <w:rPr>
          <w:rFonts w:eastAsia="SimSun"/>
          <w:color w:val="000000" w:themeColor="text1"/>
        </w:rPr>
        <w:t>RAN4 to align common understanding that the existing number of reporting criteria per category is defined for L3 measurement and reporting only. For L1 measurements, the number of events to be supported by UE shall be discussed in RAN1 first.</w:t>
      </w:r>
      <w:r>
        <w:rPr>
          <w:rFonts w:eastAsia="SimSun"/>
          <w:color w:val="000000" w:themeColor="text1"/>
        </w:rPr>
        <w:t xml:space="preserve"> (vivo)</w:t>
      </w:r>
    </w:p>
    <w:p w14:paraId="01E95BF5" w14:textId="77777777" w:rsidR="00134535" w:rsidRDefault="00134535" w:rsidP="00991771">
      <w:pPr>
        <w:rPr>
          <w:lang w:eastAsia="ko-KR"/>
        </w:rPr>
      </w:pPr>
    </w:p>
    <w:p w14:paraId="5CB77397" w14:textId="77777777" w:rsidR="00E546E7" w:rsidRDefault="00E546E7" w:rsidP="00991771">
      <w:pPr>
        <w:rPr>
          <w:lang w:eastAsia="ko-KR"/>
        </w:rPr>
      </w:pP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B60F9C" w:rsidRPr="00786181" w14:paraId="36CCC307" w14:textId="77777777" w:rsidTr="00374F96">
        <w:trPr>
          <w:cantSplit/>
          <w:jc w:val="center"/>
        </w:trPr>
        <w:tc>
          <w:tcPr>
            <w:tcW w:w="4395" w:type="dxa"/>
          </w:tcPr>
          <w:p w14:paraId="6CAAEBD2" w14:textId="77777777" w:rsidR="00B60F9C" w:rsidRPr="00786181" w:rsidRDefault="00B60F9C" w:rsidP="00374F96">
            <w:pPr>
              <w:pStyle w:val="TAH"/>
              <w:rPr>
                <w:rFonts w:ascii="Times New Roman" w:hAnsi="Times New Roman"/>
                <w:sz w:val="22"/>
                <w:szCs w:val="22"/>
              </w:rPr>
            </w:pPr>
            <w:r w:rsidRPr="00786181">
              <w:rPr>
                <w:rFonts w:ascii="Times New Roman" w:hAnsi="Times New Roman"/>
                <w:sz w:val="22"/>
                <w:szCs w:val="22"/>
              </w:rPr>
              <w:lastRenderedPageBreak/>
              <w:t>Measurement category</w:t>
            </w:r>
          </w:p>
        </w:tc>
        <w:tc>
          <w:tcPr>
            <w:tcW w:w="992" w:type="dxa"/>
          </w:tcPr>
          <w:p w14:paraId="7425D072" w14:textId="77777777" w:rsidR="00B60F9C" w:rsidRPr="00786181" w:rsidRDefault="00B60F9C" w:rsidP="00374F96">
            <w:pPr>
              <w:pStyle w:val="TAH"/>
              <w:rPr>
                <w:rFonts w:ascii="Times New Roman" w:hAnsi="Times New Roman"/>
                <w:sz w:val="22"/>
                <w:szCs w:val="22"/>
              </w:rPr>
            </w:pPr>
            <w:r w:rsidRPr="00786181">
              <w:rPr>
                <w:rFonts w:ascii="Times New Roman" w:hAnsi="Times New Roman"/>
                <w:sz w:val="22"/>
                <w:szCs w:val="22"/>
              </w:rPr>
              <w:t>E</w:t>
            </w:r>
            <w:r w:rsidRPr="00786181">
              <w:rPr>
                <w:rFonts w:ascii="Times New Roman" w:hAnsi="Times New Roman"/>
                <w:sz w:val="22"/>
                <w:szCs w:val="22"/>
                <w:vertAlign w:val="subscript"/>
              </w:rPr>
              <w:t>cat</w:t>
            </w:r>
          </w:p>
        </w:tc>
        <w:tc>
          <w:tcPr>
            <w:tcW w:w="4094" w:type="dxa"/>
          </w:tcPr>
          <w:p w14:paraId="69BA9AAD" w14:textId="77777777" w:rsidR="00B60F9C" w:rsidRPr="00786181" w:rsidRDefault="00B60F9C" w:rsidP="00374F96">
            <w:pPr>
              <w:pStyle w:val="TAH"/>
              <w:rPr>
                <w:rFonts w:ascii="Times New Roman" w:hAnsi="Times New Roman"/>
                <w:sz w:val="22"/>
                <w:szCs w:val="22"/>
              </w:rPr>
            </w:pPr>
            <w:r w:rsidRPr="00786181">
              <w:rPr>
                <w:rFonts w:ascii="Times New Roman" w:hAnsi="Times New Roman"/>
                <w:sz w:val="22"/>
                <w:szCs w:val="22"/>
              </w:rPr>
              <w:t>Note</w:t>
            </w:r>
          </w:p>
        </w:tc>
      </w:tr>
      <w:tr w:rsidR="00B60F9C" w:rsidRPr="00786181" w14:paraId="3C79FF4F" w14:textId="77777777" w:rsidTr="00374F96">
        <w:trPr>
          <w:cantSplit/>
          <w:jc w:val="center"/>
        </w:trPr>
        <w:tc>
          <w:tcPr>
            <w:tcW w:w="4395" w:type="dxa"/>
          </w:tcPr>
          <w:p w14:paraId="6862B7C3" w14:textId="77777777" w:rsidR="00B60F9C" w:rsidRPr="00786181" w:rsidRDefault="00B60F9C" w:rsidP="00374F96">
            <w:pPr>
              <w:pStyle w:val="TAL"/>
              <w:rPr>
                <w:rFonts w:ascii="Times New Roman" w:hAnsi="Times New Roman"/>
                <w:sz w:val="22"/>
                <w:szCs w:val="22"/>
              </w:rPr>
            </w:pPr>
            <w:r w:rsidRPr="00786181">
              <w:rPr>
                <w:rFonts w:ascii="Times New Roman" w:hAnsi="Times New Roman"/>
                <w:sz w:val="22"/>
                <w:szCs w:val="22"/>
              </w:rPr>
              <w:t xml:space="preserve">Intra-frequency </w:t>
            </w:r>
            <w:r w:rsidRPr="00786181">
              <w:rPr>
                <w:rFonts w:ascii="Times New Roman" w:hAnsi="Times New Roman"/>
                <w:sz w:val="22"/>
                <w:szCs w:val="22"/>
                <w:vertAlign w:val="superscript"/>
              </w:rPr>
              <w:t>Note 1,2,3,4,5</w:t>
            </w:r>
          </w:p>
        </w:tc>
        <w:tc>
          <w:tcPr>
            <w:tcW w:w="992" w:type="dxa"/>
          </w:tcPr>
          <w:p w14:paraId="2E3093F9" w14:textId="77777777" w:rsidR="00B60F9C" w:rsidRPr="00786181" w:rsidRDefault="00B60F9C" w:rsidP="00374F96">
            <w:pPr>
              <w:pStyle w:val="TAC"/>
              <w:rPr>
                <w:rFonts w:ascii="Times New Roman" w:hAnsi="Times New Roman"/>
                <w:sz w:val="22"/>
                <w:szCs w:val="22"/>
              </w:rPr>
            </w:pPr>
            <w:r w:rsidRPr="00786181">
              <w:rPr>
                <w:rFonts w:ascii="Times New Roman" w:hAnsi="Times New Roman"/>
                <w:sz w:val="22"/>
                <w:szCs w:val="22"/>
              </w:rPr>
              <w:t>9</w:t>
            </w:r>
          </w:p>
        </w:tc>
        <w:tc>
          <w:tcPr>
            <w:tcW w:w="4094" w:type="dxa"/>
          </w:tcPr>
          <w:p w14:paraId="18A99306" w14:textId="77777777" w:rsidR="00B60F9C" w:rsidRPr="00786181" w:rsidRDefault="00B60F9C" w:rsidP="00374F96">
            <w:pPr>
              <w:pStyle w:val="TAL"/>
              <w:rPr>
                <w:rFonts w:ascii="Times New Roman" w:hAnsi="Times New Roman"/>
                <w:sz w:val="22"/>
                <w:szCs w:val="22"/>
              </w:rPr>
            </w:pPr>
            <w:r w:rsidRPr="00786181">
              <w:rPr>
                <w:rFonts w:ascii="Times New Roman" w:hAnsi="Times New Roman"/>
                <w:sz w:val="22"/>
                <w:szCs w:val="22"/>
              </w:rPr>
              <w:t xml:space="preserve">Events for any one or a combination of intra-frequency SS-RSRP, </w:t>
            </w:r>
            <w:r w:rsidRPr="00786181">
              <w:rPr>
                <w:rFonts w:ascii="Times New Roman" w:hAnsi="Times New Roman"/>
                <w:color w:val="FF0000"/>
                <w:sz w:val="22"/>
                <w:szCs w:val="22"/>
              </w:rPr>
              <w:t xml:space="preserve">SSB based L1-RSRP, CSI-RS based L1 RSRP, </w:t>
            </w:r>
            <w:r w:rsidRPr="00786181">
              <w:rPr>
                <w:rFonts w:ascii="Times New Roman" w:hAnsi="Times New Roman"/>
                <w:sz w:val="22"/>
                <w:szCs w:val="22"/>
              </w:rPr>
              <w:t>SS-RSRQ, SS-</w:t>
            </w:r>
            <w:proofErr w:type="gramStart"/>
            <w:r w:rsidRPr="00786181">
              <w:rPr>
                <w:rFonts w:ascii="Times New Roman" w:hAnsi="Times New Roman"/>
                <w:sz w:val="22"/>
                <w:szCs w:val="22"/>
              </w:rPr>
              <w:t>SINR,  CSI</w:t>
            </w:r>
            <w:proofErr w:type="gramEnd"/>
            <w:r w:rsidRPr="00786181">
              <w:rPr>
                <w:rFonts w:ascii="Times New Roman" w:hAnsi="Times New Roman"/>
                <w:sz w:val="22"/>
                <w:szCs w:val="22"/>
              </w:rPr>
              <w:t>-RSRP, CSI-RSRQ, and CSI-SINR for NG-RAN intra-frequency cells</w:t>
            </w:r>
          </w:p>
        </w:tc>
      </w:tr>
      <w:tr w:rsidR="00B60F9C" w:rsidRPr="00786181" w14:paraId="47E34B36" w14:textId="77777777" w:rsidTr="00374F96">
        <w:trPr>
          <w:cantSplit/>
          <w:jc w:val="center"/>
        </w:trPr>
        <w:tc>
          <w:tcPr>
            <w:tcW w:w="4395" w:type="dxa"/>
          </w:tcPr>
          <w:p w14:paraId="2F444108" w14:textId="77777777" w:rsidR="00B60F9C" w:rsidRPr="00786181" w:rsidRDefault="00B60F9C" w:rsidP="00374F96">
            <w:pPr>
              <w:pStyle w:val="TAL"/>
              <w:rPr>
                <w:rFonts w:ascii="Times New Roman" w:hAnsi="Times New Roman"/>
                <w:sz w:val="22"/>
                <w:szCs w:val="22"/>
              </w:rPr>
            </w:pPr>
            <w:r w:rsidRPr="00786181">
              <w:rPr>
                <w:rFonts w:ascii="Times New Roman" w:hAnsi="Times New Roman"/>
                <w:sz w:val="22"/>
                <w:szCs w:val="22"/>
              </w:rPr>
              <w:t>Inter-frequency</w:t>
            </w:r>
            <w:r w:rsidRPr="00786181">
              <w:rPr>
                <w:rFonts w:ascii="Times New Roman" w:hAnsi="Times New Roman"/>
                <w:sz w:val="22"/>
                <w:szCs w:val="22"/>
                <w:vertAlign w:val="superscript"/>
              </w:rPr>
              <w:t xml:space="preserve"> Note 2,3,4,5</w:t>
            </w:r>
          </w:p>
        </w:tc>
        <w:tc>
          <w:tcPr>
            <w:tcW w:w="992" w:type="dxa"/>
          </w:tcPr>
          <w:p w14:paraId="687FA6BF" w14:textId="77777777" w:rsidR="00B60F9C" w:rsidRPr="00786181" w:rsidRDefault="00B60F9C" w:rsidP="00374F96">
            <w:pPr>
              <w:pStyle w:val="TAC"/>
              <w:rPr>
                <w:rFonts w:ascii="Times New Roman" w:hAnsi="Times New Roman"/>
                <w:sz w:val="22"/>
                <w:szCs w:val="22"/>
              </w:rPr>
            </w:pPr>
            <w:r w:rsidRPr="00786181">
              <w:rPr>
                <w:rFonts w:ascii="Times New Roman" w:hAnsi="Times New Roman"/>
                <w:sz w:val="22"/>
                <w:szCs w:val="22"/>
              </w:rPr>
              <w:t>10</w:t>
            </w:r>
          </w:p>
        </w:tc>
        <w:tc>
          <w:tcPr>
            <w:tcW w:w="4094" w:type="dxa"/>
          </w:tcPr>
          <w:p w14:paraId="042CDB3C" w14:textId="77777777" w:rsidR="00B60F9C" w:rsidRPr="00786181" w:rsidRDefault="00B60F9C" w:rsidP="00374F96">
            <w:pPr>
              <w:pStyle w:val="TAL"/>
              <w:rPr>
                <w:rFonts w:ascii="Times New Roman" w:hAnsi="Times New Roman"/>
                <w:sz w:val="22"/>
                <w:szCs w:val="22"/>
              </w:rPr>
            </w:pPr>
            <w:r w:rsidRPr="00786181">
              <w:rPr>
                <w:rFonts w:ascii="Times New Roman" w:hAnsi="Times New Roman"/>
                <w:sz w:val="22"/>
                <w:szCs w:val="22"/>
              </w:rPr>
              <w:t xml:space="preserve">Events for any one or a combination of inter-frequency SS-RSRP, </w:t>
            </w:r>
            <w:r w:rsidRPr="00786181">
              <w:rPr>
                <w:rFonts w:ascii="Times New Roman" w:hAnsi="Times New Roman"/>
                <w:color w:val="FF0000"/>
                <w:sz w:val="22"/>
                <w:szCs w:val="22"/>
              </w:rPr>
              <w:t xml:space="preserve">SSB based L1-RSRP, CSI-RS based L1 RSRP, </w:t>
            </w:r>
            <w:r w:rsidRPr="00786181">
              <w:rPr>
                <w:rFonts w:ascii="Times New Roman" w:hAnsi="Times New Roman"/>
                <w:sz w:val="22"/>
                <w:szCs w:val="22"/>
              </w:rPr>
              <w:t>SS-RSRQ, SS-SINR</w:t>
            </w:r>
            <w:r w:rsidRPr="00786181">
              <w:rPr>
                <w:rFonts w:ascii="Times New Roman" w:eastAsiaTheme="minorEastAsia" w:hAnsi="Times New Roman"/>
                <w:sz w:val="22"/>
                <w:szCs w:val="22"/>
              </w:rPr>
              <w:t>,</w:t>
            </w:r>
            <w:r w:rsidRPr="00786181">
              <w:rPr>
                <w:rFonts w:ascii="Times New Roman" w:hAnsi="Times New Roman"/>
                <w:sz w:val="22"/>
                <w:szCs w:val="22"/>
              </w:rPr>
              <w:t xml:space="preserve"> CSI-RSRP, CSI-RSRQ, and CSI-SINR for NG-RAN inter-frequency cells</w:t>
            </w:r>
          </w:p>
        </w:tc>
      </w:tr>
    </w:tbl>
    <w:p w14:paraId="48F6A335" w14:textId="77777777" w:rsidR="00E546E7" w:rsidRPr="00991771" w:rsidRDefault="00E546E7" w:rsidP="00991771">
      <w:pPr>
        <w:rPr>
          <w:lang w:eastAsia="ko-KR"/>
        </w:rPr>
      </w:pPr>
    </w:p>
    <w:p w14:paraId="53A51D6E" w14:textId="37DDA088" w:rsidR="00452A6F" w:rsidRDefault="00D460CB" w:rsidP="00E87BFE">
      <w:pPr>
        <w:rPr>
          <w:rStyle w:val="ui-provider"/>
          <w:sz w:val="22"/>
          <w:szCs w:val="22"/>
        </w:rPr>
      </w:pPr>
      <w:r w:rsidRPr="00786181">
        <w:rPr>
          <w:rStyle w:val="ui-provider"/>
          <w:sz w:val="22"/>
          <w:szCs w:val="22"/>
        </w:rPr>
        <w:t xml:space="preserve">We think </w:t>
      </w:r>
      <w:r w:rsidR="00635E29" w:rsidRPr="00786181">
        <w:rPr>
          <w:rStyle w:val="ui-provider"/>
          <w:sz w:val="22"/>
          <w:szCs w:val="22"/>
        </w:rPr>
        <w:t xml:space="preserve">L3 measurement is configured by CU while L1 measurement may be configured </w:t>
      </w:r>
      <w:r w:rsidR="00B4181C" w:rsidRPr="00786181">
        <w:rPr>
          <w:rStyle w:val="ui-provider"/>
          <w:sz w:val="22"/>
          <w:szCs w:val="22"/>
        </w:rPr>
        <w:t xml:space="preserve">by </w:t>
      </w:r>
      <w:r w:rsidR="00635E29" w:rsidRPr="00786181">
        <w:rPr>
          <w:rStyle w:val="ui-provider"/>
          <w:sz w:val="22"/>
          <w:szCs w:val="22"/>
        </w:rPr>
        <w:t xml:space="preserve">DU. </w:t>
      </w:r>
      <w:r w:rsidR="00C47B1B">
        <w:rPr>
          <w:rStyle w:val="ui-provider"/>
          <w:sz w:val="22"/>
          <w:szCs w:val="22"/>
        </w:rPr>
        <w:t xml:space="preserve">Hence, </w:t>
      </w:r>
      <w:r w:rsidR="00B01CF5">
        <w:rPr>
          <w:rStyle w:val="ui-provider"/>
          <w:sz w:val="22"/>
          <w:szCs w:val="22"/>
        </w:rPr>
        <w:t>it’s difficult to</w:t>
      </w:r>
      <w:r w:rsidR="00635E29" w:rsidRPr="00786181">
        <w:rPr>
          <w:rStyle w:val="ui-provider"/>
          <w:sz w:val="22"/>
          <w:szCs w:val="22"/>
        </w:rPr>
        <w:t xml:space="preserve"> coordinat</w:t>
      </w:r>
      <w:r w:rsidR="00B01CF5">
        <w:rPr>
          <w:rStyle w:val="ui-provider"/>
          <w:sz w:val="22"/>
          <w:szCs w:val="22"/>
        </w:rPr>
        <w:t>e</w:t>
      </w:r>
      <w:r w:rsidR="00635E29" w:rsidRPr="00786181">
        <w:rPr>
          <w:rStyle w:val="ui-provider"/>
          <w:sz w:val="22"/>
          <w:szCs w:val="22"/>
        </w:rPr>
        <w:t xml:space="preserve"> between CU and DU on the Ecat capability</w:t>
      </w:r>
      <w:r w:rsidR="00C47B1B">
        <w:rPr>
          <w:rStyle w:val="ui-provider"/>
          <w:sz w:val="22"/>
          <w:szCs w:val="22"/>
        </w:rPr>
        <w:t xml:space="preserve"> for </w:t>
      </w:r>
      <w:r w:rsidR="007A5656">
        <w:rPr>
          <w:rStyle w:val="ui-provider"/>
          <w:sz w:val="22"/>
          <w:szCs w:val="22"/>
        </w:rPr>
        <w:t xml:space="preserve">LTM </w:t>
      </w:r>
      <w:r w:rsidR="00C47B1B">
        <w:rPr>
          <w:rStyle w:val="ui-provider"/>
          <w:sz w:val="22"/>
          <w:szCs w:val="22"/>
        </w:rPr>
        <w:t xml:space="preserve">L1 </w:t>
      </w:r>
      <w:r w:rsidR="007A5656">
        <w:rPr>
          <w:rStyle w:val="ui-provider"/>
          <w:sz w:val="22"/>
          <w:szCs w:val="22"/>
        </w:rPr>
        <w:t>event</w:t>
      </w:r>
      <w:r w:rsidR="00C46926">
        <w:rPr>
          <w:rStyle w:val="ui-provider"/>
          <w:sz w:val="22"/>
          <w:szCs w:val="22"/>
        </w:rPr>
        <w:t>s</w:t>
      </w:r>
      <w:r w:rsidR="00635E29" w:rsidRPr="00786181">
        <w:rPr>
          <w:rStyle w:val="ui-provider"/>
          <w:sz w:val="22"/>
          <w:szCs w:val="22"/>
        </w:rPr>
        <w:t xml:space="preserve">. </w:t>
      </w:r>
      <w:r w:rsidR="00B4181C" w:rsidRPr="00786181">
        <w:rPr>
          <w:rStyle w:val="ui-provider"/>
          <w:sz w:val="22"/>
          <w:szCs w:val="22"/>
        </w:rPr>
        <w:t>Moreover,</w:t>
      </w:r>
      <w:r w:rsidR="005F1E41" w:rsidRPr="00786181">
        <w:rPr>
          <w:rStyle w:val="ui-provider"/>
          <w:sz w:val="22"/>
          <w:szCs w:val="22"/>
        </w:rPr>
        <w:t xml:space="preserve"> based on our </w:t>
      </w:r>
      <w:r w:rsidR="00C46926">
        <w:rPr>
          <w:rStyle w:val="ui-provider"/>
          <w:sz w:val="22"/>
          <w:szCs w:val="22"/>
        </w:rPr>
        <w:t xml:space="preserve">internal </w:t>
      </w:r>
      <w:r w:rsidR="005F1E41" w:rsidRPr="00786181">
        <w:rPr>
          <w:rStyle w:val="ui-provider"/>
          <w:sz w:val="22"/>
          <w:szCs w:val="22"/>
        </w:rPr>
        <w:t xml:space="preserve">check with the product </w:t>
      </w:r>
      <w:r w:rsidR="006E2A15">
        <w:rPr>
          <w:rStyle w:val="ui-provider"/>
          <w:sz w:val="22"/>
          <w:szCs w:val="22"/>
        </w:rPr>
        <w:t xml:space="preserve">implementation </w:t>
      </w:r>
      <w:r w:rsidR="008F0A5A" w:rsidRPr="00786181">
        <w:rPr>
          <w:rStyle w:val="ui-provider"/>
          <w:sz w:val="22"/>
          <w:szCs w:val="22"/>
        </w:rPr>
        <w:t>team, we think</w:t>
      </w:r>
      <w:r w:rsidR="006D33D9" w:rsidRPr="00786181">
        <w:rPr>
          <w:rStyle w:val="ui-provider"/>
          <w:sz w:val="22"/>
          <w:szCs w:val="22"/>
        </w:rPr>
        <w:t xml:space="preserve"> </w:t>
      </w:r>
      <w:r w:rsidR="003B74F4" w:rsidRPr="00786181">
        <w:rPr>
          <w:rStyle w:val="ui-provider"/>
          <w:sz w:val="22"/>
          <w:szCs w:val="22"/>
        </w:rPr>
        <w:t xml:space="preserve">the existing </w:t>
      </w:r>
      <w:r w:rsidR="00635E29" w:rsidRPr="00786181">
        <w:rPr>
          <w:rStyle w:val="ui-provider"/>
          <w:sz w:val="22"/>
          <w:szCs w:val="22"/>
        </w:rPr>
        <w:t>Ecat capability</w:t>
      </w:r>
      <w:r w:rsidR="006E2A15">
        <w:rPr>
          <w:rStyle w:val="ui-provider"/>
          <w:sz w:val="22"/>
          <w:szCs w:val="22"/>
        </w:rPr>
        <w:t xml:space="preserve"> </w:t>
      </w:r>
      <w:r w:rsidR="003B74F4" w:rsidRPr="00786181">
        <w:rPr>
          <w:rStyle w:val="ui-provider"/>
          <w:sz w:val="22"/>
          <w:szCs w:val="22"/>
        </w:rPr>
        <w:t xml:space="preserve">is fully </w:t>
      </w:r>
      <w:r w:rsidR="00302EBD" w:rsidRPr="00786181">
        <w:rPr>
          <w:rStyle w:val="ui-provider"/>
          <w:sz w:val="22"/>
          <w:szCs w:val="22"/>
        </w:rPr>
        <w:t>utilized as different appli</w:t>
      </w:r>
      <w:r w:rsidR="005313D0" w:rsidRPr="00786181">
        <w:rPr>
          <w:rStyle w:val="ui-provider"/>
          <w:sz w:val="22"/>
          <w:szCs w:val="22"/>
        </w:rPr>
        <w:t xml:space="preserve">cations may need to </w:t>
      </w:r>
      <w:r w:rsidR="006E2A15">
        <w:rPr>
          <w:rStyle w:val="ui-provider"/>
          <w:sz w:val="22"/>
          <w:szCs w:val="22"/>
        </w:rPr>
        <w:t xml:space="preserve">be </w:t>
      </w:r>
      <w:r w:rsidR="005313D0" w:rsidRPr="00786181">
        <w:rPr>
          <w:rStyle w:val="ui-provider"/>
          <w:sz w:val="22"/>
          <w:szCs w:val="22"/>
        </w:rPr>
        <w:t>configure</w:t>
      </w:r>
      <w:r w:rsidR="00CF2AAA">
        <w:rPr>
          <w:rStyle w:val="ui-provider"/>
          <w:sz w:val="22"/>
          <w:szCs w:val="22"/>
        </w:rPr>
        <w:t>d</w:t>
      </w:r>
      <w:r w:rsidR="005313D0" w:rsidRPr="00786181">
        <w:rPr>
          <w:rStyle w:val="ui-provider"/>
          <w:sz w:val="22"/>
          <w:szCs w:val="22"/>
        </w:rPr>
        <w:t xml:space="preserve"> with different events.</w:t>
      </w:r>
      <w:r w:rsidR="00635E29" w:rsidRPr="00786181">
        <w:rPr>
          <w:rStyle w:val="ui-provider"/>
          <w:sz w:val="22"/>
          <w:szCs w:val="22"/>
        </w:rPr>
        <w:t> </w:t>
      </w:r>
    </w:p>
    <w:p w14:paraId="0521153F" w14:textId="77777777" w:rsidR="00051EB1" w:rsidRDefault="00051EB1" w:rsidP="00E87BFE">
      <w:pPr>
        <w:rPr>
          <w:rStyle w:val="ui-provider"/>
          <w:sz w:val="22"/>
          <w:szCs w:val="22"/>
        </w:rPr>
      </w:pPr>
    </w:p>
    <w:p w14:paraId="337AA1AA" w14:textId="77A1294D" w:rsidR="005A7A89" w:rsidRPr="000A04B5" w:rsidRDefault="005A7A89" w:rsidP="00F2747C">
      <w:pPr>
        <w:pStyle w:val="ListParagraph"/>
        <w:numPr>
          <w:ilvl w:val="0"/>
          <w:numId w:val="70"/>
        </w:numPr>
        <w:rPr>
          <w:rStyle w:val="ui-provider"/>
          <w:sz w:val="22"/>
          <w:szCs w:val="22"/>
        </w:rPr>
      </w:pPr>
      <w:r w:rsidRPr="000A04B5">
        <w:rPr>
          <w:rStyle w:val="ui-provider"/>
          <w:sz w:val="22"/>
          <w:szCs w:val="22"/>
        </w:rPr>
        <w:t xml:space="preserve">The existing Ecat capability is </w:t>
      </w:r>
      <w:r w:rsidR="00733D14" w:rsidRPr="000A04B5">
        <w:rPr>
          <w:rStyle w:val="ui-provider"/>
          <w:sz w:val="22"/>
          <w:szCs w:val="22"/>
        </w:rPr>
        <w:t xml:space="preserve">already </w:t>
      </w:r>
      <w:r w:rsidRPr="000A04B5">
        <w:rPr>
          <w:rStyle w:val="ui-provider"/>
          <w:sz w:val="22"/>
          <w:szCs w:val="22"/>
        </w:rPr>
        <w:t xml:space="preserve">fully utilized in </w:t>
      </w:r>
      <w:r w:rsidR="00733D14" w:rsidRPr="000A04B5">
        <w:rPr>
          <w:rStyle w:val="ui-provider"/>
          <w:sz w:val="22"/>
          <w:szCs w:val="22"/>
        </w:rPr>
        <w:t>produ</w:t>
      </w:r>
      <w:r w:rsidR="00051EB1" w:rsidRPr="000A04B5">
        <w:rPr>
          <w:rStyle w:val="ui-provider"/>
          <w:sz w:val="22"/>
          <w:szCs w:val="22"/>
        </w:rPr>
        <w:t>c</w:t>
      </w:r>
      <w:r w:rsidR="00733D14" w:rsidRPr="000A04B5">
        <w:rPr>
          <w:rStyle w:val="ui-provider"/>
          <w:sz w:val="22"/>
          <w:szCs w:val="22"/>
        </w:rPr>
        <w:t>t</w:t>
      </w:r>
      <w:r w:rsidR="00051EB1" w:rsidRPr="000A04B5">
        <w:rPr>
          <w:rStyle w:val="ui-provider"/>
          <w:sz w:val="22"/>
          <w:szCs w:val="22"/>
        </w:rPr>
        <w:t>.</w:t>
      </w:r>
      <w:r w:rsidRPr="000A04B5">
        <w:rPr>
          <w:rStyle w:val="ui-provider"/>
          <w:sz w:val="22"/>
          <w:szCs w:val="22"/>
        </w:rPr>
        <w:t xml:space="preserve"> </w:t>
      </w:r>
    </w:p>
    <w:p w14:paraId="508BBC34" w14:textId="77777777" w:rsidR="00320DCF" w:rsidRDefault="00320DCF" w:rsidP="00E87BFE">
      <w:pPr>
        <w:rPr>
          <w:rStyle w:val="ui-provider"/>
          <w:sz w:val="22"/>
          <w:szCs w:val="22"/>
        </w:rPr>
      </w:pPr>
    </w:p>
    <w:p w14:paraId="6FF65DF1" w14:textId="1C1DE00A" w:rsidR="00320DCF" w:rsidRPr="00F2747C" w:rsidRDefault="00320DCF" w:rsidP="007F4987">
      <w:pPr>
        <w:pStyle w:val="ListParagraph"/>
        <w:numPr>
          <w:ilvl w:val="0"/>
          <w:numId w:val="68"/>
        </w:numPr>
        <w:spacing w:after="180"/>
        <w:rPr>
          <w:rStyle w:val="ui-provider"/>
          <w:rFonts w:ascii="Times" w:eastAsia="DengXian" w:hAnsi="Times"/>
          <w:sz w:val="18"/>
          <w:szCs w:val="16"/>
        </w:rPr>
      </w:pPr>
      <w:r>
        <w:rPr>
          <w:rStyle w:val="ui-provider"/>
          <w:sz w:val="22"/>
          <w:szCs w:val="22"/>
        </w:rPr>
        <w:t xml:space="preserve">RAN4 </w:t>
      </w:r>
      <w:r w:rsidR="00F42131">
        <w:rPr>
          <w:rStyle w:val="ui-provider"/>
          <w:sz w:val="22"/>
          <w:szCs w:val="22"/>
        </w:rPr>
        <w:t xml:space="preserve">to agree that </w:t>
      </w:r>
      <w:r w:rsidR="00537A8B">
        <w:rPr>
          <w:rStyle w:val="ui-provider"/>
          <w:sz w:val="22"/>
          <w:szCs w:val="22"/>
        </w:rPr>
        <w:t xml:space="preserve">existing </w:t>
      </w:r>
      <w:r>
        <w:rPr>
          <w:rStyle w:val="ui-provider"/>
          <w:sz w:val="22"/>
          <w:szCs w:val="22"/>
        </w:rPr>
        <w:t xml:space="preserve">Ecat capability </w:t>
      </w:r>
      <w:r w:rsidR="00347173">
        <w:rPr>
          <w:rStyle w:val="ui-provider"/>
          <w:sz w:val="22"/>
          <w:szCs w:val="22"/>
        </w:rPr>
        <w:t xml:space="preserve">is not shared </w:t>
      </w:r>
      <w:r w:rsidR="001939BF">
        <w:rPr>
          <w:rStyle w:val="ui-provider"/>
          <w:sz w:val="22"/>
          <w:szCs w:val="22"/>
        </w:rPr>
        <w:t>between L</w:t>
      </w:r>
      <w:r>
        <w:rPr>
          <w:rStyle w:val="ui-provider"/>
          <w:sz w:val="22"/>
          <w:szCs w:val="22"/>
        </w:rPr>
        <w:t xml:space="preserve">3 events </w:t>
      </w:r>
      <w:r w:rsidR="00347173">
        <w:rPr>
          <w:rStyle w:val="ui-provider"/>
          <w:sz w:val="22"/>
          <w:szCs w:val="22"/>
        </w:rPr>
        <w:t xml:space="preserve">and </w:t>
      </w:r>
      <w:r>
        <w:rPr>
          <w:rStyle w:val="ui-provider"/>
          <w:sz w:val="22"/>
          <w:szCs w:val="22"/>
        </w:rPr>
        <w:t>LTM L1 events</w:t>
      </w:r>
      <w:r w:rsidR="00FA2F66">
        <w:rPr>
          <w:rStyle w:val="ui-provider"/>
          <w:sz w:val="22"/>
          <w:szCs w:val="22"/>
        </w:rPr>
        <w:t>.</w:t>
      </w:r>
    </w:p>
    <w:p w14:paraId="1950DA8D" w14:textId="77777777" w:rsidR="00D46402" w:rsidRDefault="00D46402" w:rsidP="00525A4F">
      <w:pPr>
        <w:rPr>
          <w:rFonts w:ascii="Times" w:eastAsia="DengXian" w:hAnsi="Times"/>
          <w:sz w:val="18"/>
          <w:szCs w:val="16"/>
        </w:rPr>
      </w:pPr>
    </w:p>
    <w:p w14:paraId="1AF7390E" w14:textId="61AAFC35" w:rsidR="004F16E8" w:rsidRDefault="004F1E90" w:rsidP="005742B7">
      <w:pPr>
        <w:rPr>
          <w:rFonts w:eastAsia="DengXian"/>
          <w:sz w:val="22"/>
          <w:szCs w:val="22"/>
        </w:rPr>
      </w:pPr>
      <w:r>
        <w:rPr>
          <w:rFonts w:eastAsia="DengXian"/>
          <w:sz w:val="22"/>
          <w:szCs w:val="22"/>
        </w:rPr>
        <w:t xml:space="preserve">We think </w:t>
      </w:r>
      <w:r w:rsidR="00525A4F">
        <w:rPr>
          <w:rFonts w:eastAsia="DengXian"/>
          <w:sz w:val="22"/>
          <w:szCs w:val="22"/>
        </w:rPr>
        <w:t>RAN4</w:t>
      </w:r>
      <w:r w:rsidR="00525A4F" w:rsidRPr="00525A4F">
        <w:rPr>
          <w:rFonts w:eastAsia="DengXian"/>
          <w:sz w:val="22"/>
          <w:szCs w:val="22"/>
        </w:rPr>
        <w:t xml:space="preserve"> first need</w:t>
      </w:r>
      <w:r w:rsidR="00855C0F">
        <w:rPr>
          <w:rFonts w:eastAsia="DengXian"/>
          <w:sz w:val="22"/>
          <w:szCs w:val="22"/>
        </w:rPr>
        <w:t>s</w:t>
      </w:r>
      <w:r w:rsidR="00525A4F" w:rsidRPr="00525A4F">
        <w:rPr>
          <w:rFonts w:eastAsia="DengXian"/>
          <w:sz w:val="22"/>
          <w:szCs w:val="22"/>
        </w:rPr>
        <w:t xml:space="preserve"> to </w:t>
      </w:r>
      <w:r w:rsidR="00010758">
        <w:rPr>
          <w:rFonts w:eastAsia="DengXian"/>
          <w:sz w:val="22"/>
          <w:szCs w:val="22"/>
        </w:rPr>
        <w:t xml:space="preserve">discuss and decide </w:t>
      </w:r>
      <w:r w:rsidR="00525A4F" w:rsidRPr="00525A4F">
        <w:rPr>
          <w:rFonts w:eastAsia="DengXian"/>
          <w:sz w:val="22"/>
          <w:szCs w:val="22"/>
        </w:rPr>
        <w:t>on the granularity of th</w:t>
      </w:r>
      <w:r w:rsidR="00010758">
        <w:rPr>
          <w:rFonts w:eastAsia="DengXian"/>
          <w:sz w:val="22"/>
          <w:szCs w:val="22"/>
        </w:rPr>
        <w:t xml:space="preserve">e LTM </w:t>
      </w:r>
      <w:r w:rsidR="00527849">
        <w:rPr>
          <w:rFonts w:eastAsia="DengXian"/>
          <w:sz w:val="22"/>
          <w:szCs w:val="22"/>
        </w:rPr>
        <w:t xml:space="preserve">L1 </w:t>
      </w:r>
      <w:r w:rsidR="00010758">
        <w:rPr>
          <w:rFonts w:eastAsia="DengXian"/>
          <w:sz w:val="22"/>
          <w:szCs w:val="22"/>
        </w:rPr>
        <w:t xml:space="preserve">events </w:t>
      </w:r>
      <w:r w:rsidR="00525A4F" w:rsidRPr="00525A4F">
        <w:rPr>
          <w:rFonts w:eastAsia="DengXian"/>
          <w:sz w:val="22"/>
          <w:szCs w:val="22"/>
        </w:rPr>
        <w:t>capability</w:t>
      </w:r>
      <w:r w:rsidR="00010758">
        <w:rPr>
          <w:rFonts w:eastAsia="DengXian"/>
          <w:sz w:val="22"/>
          <w:szCs w:val="22"/>
        </w:rPr>
        <w:t>.</w:t>
      </w:r>
      <w:r w:rsidR="00525A4F" w:rsidRPr="00525A4F">
        <w:rPr>
          <w:rFonts w:eastAsia="DengXian"/>
          <w:sz w:val="22"/>
          <w:szCs w:val="22"/>
        </w:rPr>
        <w:t xml:space="preserve"> </w:t>
      </w:r>
      <w:r w:rsidR="001C2159">
        <w:rPr>
          <w:rFonts w:eastAsia="DengXian"/>
          <w:sz w:val="22"/>
          <w:szCs w:val="22"/>
        </w:rPr>
        <w:t>Legacy Ecat</w:t>
      </w:r>
      <w:r w:rsidR="002B72CA">
        <w:rPr>
          <w:rFonts w:eastAsia="DengXian"/>
          <w:sz w:val="22"/>
          <w:szCs w:val="22"/>
        </w:rPr>
        <w:t xml:space="preserve"> </w:t>
      </w:r>
      <w:r w:rsidR="001C2159">
        <w:rPr>
          <w:rFonts w:eastAsia="DengXian"/>
          <w:sz w:val="22"/>
          <w:szCs w:val="22"/>
        </w:rPr>
        <w:t>wa</w:t>
      </w:r>
      <w:r w:rsidR="002B72CA">
        <w:rPr>
          <w:rFonts w:eastAsia="DengXian"/>
          <w:sz w:val="22"/>
          <w:szCs w:val="22"/>
        </w:rPr>
        <w:t>s</w:t>
      </w:r>
      <w:r w:rsidR="009B0ABF">
        <w:rPr>
          <w:rFonts w:eastAsia="DengXian"/>
          <w:sz w:val="22"/>
          <w:szCs w:val="22"/>
        </w:rPr>
        <w:t xml:space="preserve"> </w:t>
      </w:r>
      <w:r w:rsidR="002B72CA">
        <w:rPr>
          <w:rFonts w:eastAsia="DengXian"/>
          <w:sz w:val="22"/>
          <w:szCs w:val="22"/>
        </w:rPr>
        <w:t>define</w:t>
      </w:r>
      <w:r w:rsidR="00C35B27">
        <w:rPr>
          <w:rFonts w:eastAsia="DengXian"/>
          <w:sz w:val="22"/>
          <w:szCs w:val="22"/>
        </w:rPr>
        <w:t>d</w:t>
      </w:r>
      <w:r w:rsidR="002B72CA">
        <w:rPr>
          <w:rFonts w:eastAsia="DengXian"/>
          <w:sz w:val="22"/>
          <w:szCs w:val="22"/>
        </w:rPr>
        <w:t xml:space="preserve"> for frequency layer and different Ecat is defined for intra-frequency, inter-frequency and so on. </w:t>
      </w:r>
      <w:r w:rsidR="00317D20">
        <w:rPr>
          <w:rFonts w:eastAsia="DengXian"/>
          <w:sz w:val="22"/>
          <w:szCs w:val="22"/>
        </w:rPr>
        <w:t>Since,</w:t>
      </w:r>
      <w:r w:rsidR="00317D20" w:rsidRPr="00525A4F">
        <w:rPr>
          <w:rFonts w:eastAsia="DengXian"/>
          <w:sz w:val="22"/>
          <w:szCs w:val="22"/>
        </w:rPr>
        <w:t xml:space="preserve"> </w:t>
      </w:r>
      <w:r w:rsidR="00525A4F" w:rsidRPr="00525A4F">
        <w:rPr>
          <w:rFonts w:eastAsia="DengXian"/>
          <w:sz w:val="22"/>
          <w:szCs w:val="22"/>
        </w:rPr>
        <w:t xml:space="preserve">LTM CSI config </w:t>
      </w:r>
      <w:r w:rsidR="000D3E6B">
        <w:rPr>
          <w:rFonts w:eastAsia="DengXian"/>
          <w:sz w:val="22"/>
          <w:szCs w:val="22"/>
        </w:rPr>
        <w:t xml:space="preserve">may </w:t>
      </w:r>
      <w:r w:rsidR="00FA2F66" w:rsidRPr="00525A4F">
        <w:rPr>
          <w:rFonts w:eastAsia="DengXian"/>
          <w:sz w:val="22"/>
          <w:szCs w:val="22"/>
        </w:rPr>
        <w:t>contain</w:t>
      </w:r>
      <w:r w:rsidR="00525A4F" w:rsidRPr="00525A4F">
        <w:rPr>
          <w:rFonts w:eastAsia="DengXian"/>
          <w:sz w:val="22"/>
          <w:szCs w:val="22"/>
        </w:rPr>
        <w:t xml:space="preserve"> multiple cells consisting of both intra-freq</w:t>
      </w:r>
      <w:r w:rsidR="000D3E6B">
        <w:rPr>
          <w:rFonts w:eastAsia="DengXian"/>
          <w:sz w:val="22"/>
          <w:szCs w:val="22"/>
        </w:rPr>
        <w:t>uency</w:t>
      </w:r>
      <w:r w:rsidR="00525A4F" w:rsidRPr="00525A4F">
        <w:rPr>
          <w:rFonts w:eastAsia="DengXian"/>
          <w:sz w:val="22"/>
          <w:szCs w:val="22"/>
        </w:rPr>
        <w:t xml:space="preserve"> and inter-frequency</w:t>
      </w:r>
      <w:r w:rsidR="007E3C8D">
        <w:rPr>
          <w:rFonts w:eastAsia="DengXian"/>
          <w:sz w:val="22"/>
          <w:szCs w:val="22"/>
        </w:rPr>
        <w:t xml:space="preserve"> measurements</w:t>
      </w:r>
      <w:r w:rsidR="00317D20">
        <w:rPr>
          <w:rFonts w:eastAsia="DengXian"/>
          <w:sz w:val="22"/>
          <w:szCs w:val="22"/>
        </w:rPr>
        <w:t xml:space="preserve">, we think sharing a combined Ecat between intra and inter-frequency allows </w:t>
      </w:r>
      <w:r w:rsidR="007715ED">
        <w:rPr>
          <w:rFonts w:eastAsia="DengXian"/>
          <w:sz w:val="22"/>
          <w:szCs w:val="22"/>
        </w:rPr>
        <w:t xml:space="preserve">the </w:t>
      </w:r>
      <w:r w:rsidR="00317D20">
        <w:rPr>
          <w:rFonts w:eastAsia="DengXian"/>
          <w:sz w:val="22"/>
          <w:szCs w:val="22"/>
        </w:rPr>
        <w:t xml:space="preserve">NW flexibility to configure different cells as </w:t>
      </w:r>
      <w:r w:rsidR="00797737">
        <w:rPr>
          <w:rFonts w:eastAsia="DengXian"/>
          <w:sz w:val="22"/>
          <w:szCs w:val="22"/>
        </w:rPr>
        <w:t>per the channel or load conditions</w:t>
      </w:r>
      <w:r w:rsidR="007E3C8D">
        <w:rPr>
          <w:rFonts w:eastAsia="DengXian"/>
          <w:sz w:val="22"/>
          <w:szCs w:val="22"/>
        </w:rPr>
        <w:t xml:space="preserve">. </w:t>
      </w:r>
    </w:p>
    <w:p w14:paraId="0B9DADD3" w14:textId="77777777" w:rsidR="004F16E8" w:rsidRDefault="004F16E8" w:rsidP="005742B7">
      <w:pPr>
        <w:rPr>
          <w:rFonts w:eastAsia="DengXian"/>
          <w:sz w:val="22"/>
          <w:szCs w:val="22"/>
        </w:rPr>
      </w:pPr>
    </w:p>
    <w:p w14:paraId="315B8D4A" w14:textId="7F608BB1" w:rsidR="001C2717" w:rsidRPr="001C2717" w:rsidRDefault="001C2717" w:rsidP="001C2717">
      <w:pPr>
        <w:pStyle w:val="ListParagraph"/>
        <w:numPr>
          <w:ilvl w:val="0"/>
          <w:numId w:val="68"/>
        </w:numPr>
        <w:spacing w:after="180"/>
        <w:rPr>
          <w:rFonts w:eastAsia="DengXian"/>
          <w:sz w:val="22"/>
          <w:szCs w:val="22"/>
        </w:rPr>
      </w:pPr>
      <w:r w:rsidRPr="001C2717">
        <w:rPr>
          <w:rFonts w:eastAsia="DengXian"/>
          <w:sz w:val="22"/>
          <w:szCs w:val="22"/>
        </w:rPr>
        <w:t xml:space="preserve">RAN4 to support </w:t>
      </w:r>
      <w:r w:rsidR="00232129">
        <w:rPr>
          <w:rFonts w:eastAsia="DengXian"/>
          <w:sz w:val="22"/>
          <w:szCs w:val="22"/>
        </w:rPr>
        <w:t>a common LTM</w:t>
      </w:r>
      <w:r w:rsidRPr="001C2717">
        <w:rPr>
          <w:rFonts w:eastAsia="DengXian"/>
          <w:sz w:val="22"/>
          <w:szCs w:val="22"/>
        </w:rPr>
        <w:t xml:space="preserve"> Ecat capability </w:t>
      </w:r>
      <w:r w:rsidR="00F64769">
        <w:rPr>
          <w:rFonts w:eastAsia="DengXian"/>
          <w:sz w:val="22"/>
          <w:szCs w:val="22"/>
        </w:rPr>
        <w:t xml:space="preserve">to be shared between </w:t>
      </w:r>
      <w:r w:rsidRPr="001C2717">
        <w:rPr>
          <w:rFonts w:eastAsia="DengXian"/>
          <w:sz w:val="22"/>
          <w:szCs w:val="22"/>
        </w:rPr>
        <w:t>intra</w:t>
      </w:r>
      <w:r w:rsidR="00F64769">
        <w:rPr>
          <w:rFonts w:eastAsia="DengXian"/>
          <w:sz w:val="22"/>
          <w:szCs w:val="22"/>
        </w:rPr>
        <w:t>-</w:t>
      </w:r>
      <w:r w:rsidRPr="001C2717">
        <w:rPr>
          <w:rFonts w:eastAsia="DengXian"/>
          <w:sz w:val="22"/>
          <w:szCs w:val="22"/>
        </w:rPr>
        <w:t xml:space="preserve"> and inter-frequency candidate</w:t>
      </w:r>
      <w:r w:rsidR="00F64769">
        <w:rPr>
          <w:rFonts w:eastAsia="DengXian"/>
          <w:sz w:val="22"/>
          <w:szCs w:val="22"/>
        </w:rPr>
        <w:t xml:space="preserve"> cells.</w:t>
      </w:r>
    </w:p>
    <w:p w14:paraId="58B9C861" w14:textId="77777777" w:rsidR="00C23237" w:rsidRPr="001177C2" w:rsidRDefault="00C23237" w:rsidP="001177C2">
      <w:pPr>
        <w:rPr>
          <w:sz w:val="22"/>
          <w:szCs w:val="22"/>
        </w:rPr>
      </w:pPr>
      <w:r w:rsidRPr="001177C2">
        <w:rPr>
          <w:sz w:val="22"/>
          <w:szCs w:val="22"/>
        </w:rPr>
        <w:t>RAN2 agreed on introducing the following events for the purpose of event triggering measurement reporting.</w:t>
      </w:r>
    </w:p>
    <w:p w14:paraId="6A491FFB" w14:textId="77777777" w:rsidR="00C23237" w:rsidRPr="00C23237" w:rsidRDefault="00C23237" w:rsidP="001177C2">
      <w:pPr>
        <w:pStyle w:val="ListParagraph"/>
        <w:ind w:left="360"/>
        <w:rPr>
          <w:rFonts w:ascii="Times" w:eastAsia="Batang" w:hAnsi="Times" w:cs="Times"/>
          <w:color w:val="000000"/>
          <w:sz w:val="22"/>
          <w:szCs w:val="28"/>
        </w:rPr>
      </w:pPr>
    </w:p>
    <w:tbl>
      <w:tblPr>
        <w:tblStyle w:val="GridTable4"/>
        <w:tblW w:w="0" w:type="auto"/>
        <w:tblLook w:val="04A0" w:firstRow="1" w:lastRow="0" w:firstColumn="1" w:lastColumn="0" w:noHBand="0" w:noVBand="1"/>
      </w:tblPr>
      <w:tblGrid>
        <w:gridCol w:w="1696"/>
        <w:gridCol w:w="7513"/>
      </w:tblGrid>
      <w:tr w:rsidR="00C23237" w:rsidRPr="000921DD" w14:paraId="0BFEC4D6" w14:textId="77777777" w:rsidTr="007A4F58">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125CD753" w14:textId="77777777" w:rsidR="00C23237" w:rsidRPr="000921DD" w:rsidRDefault="00C23237" w:rsidP="007A4F58">
            <w:pPr>
              <w:pStyle w:val="BodyText"/>
              <w:rPr>
                <w:lang w:val="en-US"/>
              </w:rPr>
            </w:pPr>
            <w:r>
              <w:rPr>
                <w:lang w:val="en-US"/>
              </w:rPr>
              <w:t>Event</w:t>
            </w:r>
          </w:p>
        </w:tc>
        <w:tc>
          <w:tcPr>
            <w:tcW w:w="7513" w:type="dxa"/>
          </w:tcPr>
          <w:p w14:paraId="0EBD374A" w14:textId="77777777" w:rsidR="00C23237" w:rsidRPr="000921DD" w:rsidRDefault="00C23237" w:rsidP="007A4F58">
            <w:pPr>
              <w:pStyle w:val="BodyText"/>
              <w:cnfStyle w:val="100000000000" w:firstRow="1" w:lastRow="0" w:firstColumn="0" w:lastColumn="0" w:oddVBand="0" w:evenVBand="0" w:oddHBand="0" w:evenHBand="0" w:firstRowFirstColumn="0" w:firstRowLastColumn="0" w:lastRowFirstColumn="0" w:lastRowLastColumn="0"/>
              <w:rPr>
                <w:lang w:val="en-US"/>
              </w:rPr>
            </w:pPr>
            <w:r>
              <w:rPr>
                <w:lang w:val="en-US"/>
              </w:rPr>
              <w:t>Description</w:t>
            </w:r>
          </w:p>
        </w:tc>
      </w:tr>
      <w:tr w:rsidR="00C23237" w:rsidRPr="000921DD" w14:paraId="0014C4FB" w14:textId="77777777" w:rsidTr="007A4F58">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47D20D00" w14:textId="77777777" w:rsidR="00C23237" w:rsidRPr="00A104C8" w:rsidRDefault="00C23237" w:rsidP="007A4F58">
            <w:pPr>
              <w:pStyle w:val="BodyText"/>
              <w:rPr>
                <w:b w:val="0"/>
                <w:bCs w:val="0"/>
                <w:sz w:val="22"/>
                <w:szCs w:val="22"/>
                <w:lang w:val="en-US"/>
              </w:rPr>
            </w:pPr>
            <w:r w:rsidRPr="00A104C8">
              <w:rPr>
                <w:b w:val="0"/>
                <w:bCs w:val="0"/>
                <w:sz w:val="22"/>
                <w:szCs w:val="22"/>
                <w:lang w:val="en-US"/>
              </w:rPr>
              <w:t>Event LTM2</w:t>
            </w:r>
          </w:p>
        </w:tc>
        <w:tc>
          <w:tcPr>
            <w:tcW w:w="7513" w:type="dxa"/>
          </w:tcPr>
          <w:p w14:paraId="604988DF" w14:textId="77777777" w:rsidR="00C23237" w:rsidRPr="00A104C8" w:rsidRDefault="00C23237" w:rsidP="007A4F58">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w:t>
            </w:r>
          </w:p>
        </w:tc>
      </w:tr>
      <w:tr w:rsidR="00C23237" w:rsidRPr="000921DD" w14:paraId="5349DAC9" w14:textId="77777777" w:rsidTr="007A4F58">
        <w:trPr>
          <w:trHeight w:val="309"/>
        </w:trPr>
        <w:tc>
          <w:tcPr>
            <w:cnfStyle w:val="001000000000" w:firstRow="0" w:lastRow="0" w:firstColumn="1" w:lastColumn="0" w:oddVBand="0" w:evenVBand="0" w:oddHBand="0" w:evenHBand="0" w:firstRowFirstColumn="0" w:firstRowLastColumn="0" w:lastRowFirstColumn="0" w:lastRowLastColumn="0"/>
            <w:tcW w:w="1696" w:type="dxa"/>
          </w:tcPr>
          <w:p w14:paraId="37D58F3A" w14:textId="77777777" w:rsidR="00C23237" w:rsidRPr="00A104C8" w:rsidRDefault="00C23237" w:rsidP="007A4F58">
            <w:pPr>
              <w:pStyle w:val="BodyText"/>
              <w:rPr>
                <w:b w:val="0"/>
                <w:bCs w:val="0"/>
                <w:sz w:val="22"/>
                <w:szCs w:val="22"/>
                <w:lang w:val="en-US"/>
              </w:rPr>
            </w:pPr>
            <w:r w:rsidRPr="00A104C8">
              <w:rPr>
                <w:b w:val="0"/>
                <w:bCs w:val="0"/>
                <w:sz w:val="22"/>
                <w:szCs w:val="22"/>
                <w:lang w:val="en-US"/>
              </w:rPr>
              <w:t>Event LTM3</w:t>
            </w:r>
          </w:p>
        </w:tc>
        <w:tc>
          <w:tcPr>
            <w:tcW w:w="7513" w:type="dxa"/>
          </w:tcPr>
          <w:p w14:paraId="16E466D6" w14:textId="77777777" w:rsidR="00C23237" w:rsidRPr="00A104C8" w:rsidRDefault="00C23237" w:rsidP="007A4F58">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candidate cell becomes amount of offset better than beam of serving cell;</w:t>
            </w:r>
          </w:p>
        </w:tc>
      </w:tr>
      <w:tr w:rsidR="00C23237" w:rsidRPr="000921DD" w14:paraId="27E5C02D" w14:textId="77777777" w:rsidTr="007A4F58">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535B2FF4" w14:textId="77777777" w:rsidR="00C23237" w:rsidRPr="00A104C8" w:rsidRDefault="00C23237" w:rsidP="007A4F58">
            <w:pPr>
              <w:pStyle w:val="BodyText"/>
              <w:rPr>
                <w:b w:val="0"/>
                <w:bCs w:val="0"/>
                <w:sz w:val="22"/>
                <w:szCs w:val="22"/>
                <w:lang w:val="en-US"/>
              </w:rPr>
            </w:pPr>
            <w:r w:rsidRPr="00A104C8">
              <w:rPr>
                <w:b w:val="0"/>
                <w:bCs w:val="0"/>
                <w:sz w:val="22"/>
                <w:szCs w:val="22"/>
                <w:lang w:val="en-US"/>
              </w:rPr>
              <w:t>Event LTM4</w:t>
            </w:r>
          </w:p>
        </w:tc>
        <w:tc>
          <w:tcPr>
            <w:tcW w:w="7513" w:type="dxa"/>
          </w:tcPr>
          <w:p w14:paraId="6C4B82CC" w14:textId="77777777" w:rsidR="00C23237" w:rsidRPr="00A104C8" w:rsidRDefault="00C23237" w:rsidP="007A4F58">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candidate cell becomes better than absolute threshold;</w:t>
            </w:r>
          </w:p>
        </w:tc>
      </w:tr>
      <w:tr w:rsidR="00C23237" w:rsidRPr="000921DD" w14:paraId="23346235" w14:textId="77777777" w:rsidTr="007A4F58">
        <w:trPr>
          <w:trHeight w:val="505"/>
        </w:trPr>
        <w:tc>
          <w:tcPr>
            <w:cnfStyle w:val="001000000000" w:firstRow="0" w:lastRow="0" w:firstColumn="1" w:lastColumn="0" w:oddVBand="0" w:evenVBand="0" w:oddHBand="0" w:evenHBand="0" w:firstRowFirstColumn="0" w:firstRowLastColumn="0" w:lastRowFirstColumn="0" w:lastRowLastColumn="0"/>
            <w:tcW w:w="1696" w:type="dxa"/>
          </w:tcPr>
          <w:p w14:paraId="340A3FC3" w14:textId="77777777" w:rsidR="00C23237" w:rsidRPr="00A104C8" w:rsidRDefault="00C23237" w:rsidP="007A4F58">
            <w:pPr>
              <w:pStyle w:val="BodyText"/>
              <w:rPr>
                <w:b w:val="0"/>
                <w:bCs w:val="0"/>
                <w:sz w:val="22"/>
                <w:szCs w:val="22"/>
                <w:lang w:val="en-US"/>
              </w:rPr>
            </w:pPr>
            <w:r w:rsidRPr="00A104C8">
              <w:rPr>
                <w:b w:val="0"/>
                <w:bCs w:val="0"/>
                <w:sz w:val="22"/>
                <w:szCs w:val="22"/>
                <w:lang w:val="en-US"/>
              </w:rPr>
              <w:t>Event LTM5</w:t>
            </w:r>
          </w:p>
        </w:tc>
        <w:tc>
          <w:tcPr>
            <w:tcW w:w="7513" w:type="dxa"/>
          </w:tcPr>
          <w:p w14:paraId="083CE546" w14:textId="77777777" w:rsidR="00C23237" w:rsidRPr="00A104C8" w:rsidRDefault="00C23237" w:rsidP="007A4F58">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threshold1 AND Beam of candidate cell becomes better than another absolute threshold2.</w:t>
            </w:r>
          </w:p>
        </w:tc>
      </w:tr>
    </w:tbl>
    <w:p w14:paraId="11E30E65" w14:textId="77777777" w:rsidR="00C23237" w:rsidRDefault="00C23237" w:rsidP="00057CBD">
      <w:pPr>
        <w:rPr>
          <w:rFonts w:eastAsia="DengXian"/>
          <w:sz w:val="22"/>
          <w:szCs w:val="22"/>
        </w:rPr>
      </w:pPr>
    </w:p>
    <w:p w14:paraId="32FCD3CE" w14:textId="29855F00" w:rsidR="009309D1" w:rsidRDefault="009309D1" w:rsidP="00057CBD">
      <w:pPr>
        <w:rPr>
          <w:rFonts w:eastAsia="DengXian"/>
          <w:sz w:val="22"/>
          <w:szCs w:val="22"/>
        </w:rPr>
      </w:pPr>
      <w:r>
        <w:rPr>
          <w:rFonts w:eastAsia="DengXian"/>
          <w:sz w:val="22"/>
          <w:szCs w:val="22"/>
        </w:rPr>
        <w:t xml:space="preserve">The events are designed to support the </w:t>
      </w:r>
      <w:r w:rsidR="00E13E2A">
        <w:rPr>
          <w:rFonts w:eastAsia="DengXian"/>
          <w:sz w:val="22"/>
          <w:szCs w:val="22"/>
        </w:rPr>
        <w:t>event evaluation on the PCell</w:t>
      </w:r>
      <w:r w:rsidR="00344C09">
        <w:rPr>
          <w:rFonts w:eastAsia="DengXian"/>
          <w:sz w:val="22"/>
          <w:szCs w:val="22"/>
        </w:rPr>
        <w:t>/</w:t>
      </w:r>
      <w:r w:rsidR="00E13E2A">
        <w:rPr>
          <w:rFonts w:eastAsia="DengXian"/>
          <w:sz w:val="22"/>
          <w:szCs w:val="22"/>
        </w:rPr>
        <w:t xml:space="preserve">serving cells and </w:t>
      </w:r>
      <w:r w:rsidR="007C282C">
        <w:rPr>
          <w:rFonts w:eastAsia="DengXian"/>
          <w:sz w:val="22"/>
          <w:szCs w:val="22"/>
        </w:rPr>
        <w:t>candidate cells. We</w:t>
      </w:r>
      <w:r w:rsidR="00C268C9">
        <w:rPr>
          <w:rFonts w:eastAsia="DengXian"/>
          <w:sz w:val="22"/>
          <w:szCs w:val="22"/>
        </w:rPr>
        <w:t xml:space="preserve"> think RAN4</w:t>
      </w:r>
      <w:r w:rsidR="007C282C">
        <w:rPr>
          <w:rFonts w:eastAsia="DengXian"/>
          <w:sz w:val="22"/>
          <w:szCs w:val="22"/>
        </w:rPr>
        <w:t xml:space="preserve"> should consider this when discussing the Ecat capability. Since </w:t>
      </w:r>
      <w:r w:rsidR="00654062">
        <w:rPr>
          <w:rFonts w:eastAsia="DengXian"/>
          <w:sz w:val="22"/>
          <w:szCs w:val="22"/>
        </w:rPr>
        <w:t>agreeing</w:t>
      </w:r>
      <w:r w:rsidR="00126C19">
        <w:rPr>
          <w:rFonts w:eastAsia="DengXian"/>
          <w:sz w:val="22"/>
          <w:szCs w:val="22"/>
        </w:rPr>
        <w:t xml:space="preserve"> on </w:t>
      </w:r>
      <w:r w:rsidR="00654062">
        <w:rPr>
          <w:rFonts w:eastAsia="DengXian"/>
          <w:sz w:val="22"/>
          <w:szCs w:val="22"/>
        </w:rPr>
        <w:t>actual</w:t>
      </w:r>
      <w:r w:rsidR="00126C19">
        <w:rPr>
          <w:rFonts w:eastAsia="DengXian"/>
          <w:sz w:val="22"/>
          <w:szCs w:val="22"/>
        </w:rPr>
        <w:t xml:space="preserve"> number requires</w:t>
      </w:r>
      <w:r w:rsidR="00654062">
        <w:rPr>
          <w:rFonts w:eastAsia="DengXian"/>
          <w:sz w:val="22"/>
          <w:szCs w:val="22"/>
        </w:rPr>
        <w:t xml:space="preserve"> further </w:t>
      </w:r>
      <w:r w:rsidR="002A1011">
        <w:rPr>
          <w:rFonts w:eastAsia="DengXian"/>
          <w:sz w:val="22"/>
          <w:szCs w:val="22"/>
        </w:rPr>
        <w:t>analysis, we</w:t>
      </w:r>
      <w:r w:rsidR="00747573">
        <w:rPr>
          <w:rFonts w:eastAsia="DengXian"/>
          <w:sz w:val="22"/>
          <w:szCs w:val="22"/>
        </w:rPr>
        <w:t xml:space="preserve"> suggest the actual number to be FFS. </w:t>
      </w:r>
      <w:r w:rsidR="00E13E2A">
        <w:rPr>
          <w:rFonts w:eastAsia="DengXian"/>
          <w:sz w:val="22"/>
          <w:szCs w:val="22"/>
        </w:rPr>
        <w:t xml:space="preserve"> </w:t>
      </w:r>
    </w:p>
    <w:p w14:paraId="2725C244" w14:textId="77777777" w:rsidR="00747573" w:rsidRDefault="00747573" w:rsidP="00057CBD">
      <w:pPr>
        <w:rPr>
          <w:rFonts w:eastAsia="DengXian"/>
          <w:sz w:val="22"/>
          <w:szCs w:val="22"/>
        </w:rPr>
      </w:pPr>
    </w:p>
    <w:p w14:paraId="170D0422" w14:textId="37AF31B3" w:rsidR="00090F79" w:rsidRPr="00C23237" w:rsidRDefault="00090F79" w:rsidP="00A54949">
      <w:pPr>
        <w:pStyle w:val="ListParagraph"/>
        <w:numPr>
          <w:ilvl w:val="0"/>
          <w:numId w:val="68"/>
        </w:numPr>
        <w:spacing w:after="180"/>
        <w:rPr>
          <w:rFonts w:eastAsia="DengXian"/>
          <w:sz w:val="22"/>
          <w:szCs w:val="22"/>
        </w:rPr>
      </w:pPr>
      <w:r w:rsidRPr="00C23237">
        <w:rPr>
          <w:rFonts w:eastAsia="DengXian"/>
          <w:sz w:val="22"/>
          <w:szCs w:val="22"/>
        </w:rPr>
        <w:t xml:space="preserve">RAN4 to agree that Ecat capability for LTM L1 measurements includes </w:t>
      </w:r>
      <w:r w:rsidR="0023611A" w:rsidRPr="00C23237">
        <w:rPr>
          <w:rFonts w:eastAsia="DengXian"/>
          <w:sz w:val="22"/>
          <w:szCs w:val="22"/>
        </w:rPr>
        <w:t>both</w:t>
      </w:r>
      <w:r w:rsidRPr="00C23237">
        <w:rPr>
          <w:rFonts w:eastAsia="DengXian"/>
          <w:sz w:val="22"/>
          <w:szCs w:val="22"/>
        </w:rPr>
        <w:t xml:space="preserve"> PCell </w:t>
      </w:r>
      <w:r w:rsidR="000C5E11" w:rsidRPr="00C23237">
        <w:rPr>
          <w:rFonts w:eastAsia="DengXian"/>
          <w:sz w:val="22"/>
          <w:szCs w:val="22"/>
        </w:rPr>
        <w:t>event</w:t>
      </w:r>
      <w:r w:rsidR="000C5E11">
        <w:rPr>
          <w:rFonts w:eastAsia="DengXian"/>
          <w:sz w:val="22"/>
          <w:szCs w:val="22"/>
        </w:rPr>
        <w:t xml:space="preserve">, </w:t>
      </w:r>
      <w:r w:rsidR="000C5E11" w:rsidRPr="00C23237">
        <w:rPr>
          <w:rFonts w:eastAsia="DengXian"/>
          <w:sz w:val="22"/>
          <w:szCs w:val="22"/>
        </w:rPr>
        <w:t>and</w:t>
      </w:r>
      <w:r w:rsidRPr="00C23237">
        <w:rPr>
          <w:rFonts w:eastAsia="DengXian"/>
          <w:sz w:val="22"/>
          <w:szCs w:val="22"/>
        </w:rPr>
        <w:t xml:space="preserve"> </w:t>
      </w:r>
      <w:r w:rsidR="0023611A" w:rsidRPr="00C23237">
        <w:rPr>
          <w:rFonts w:eastAsia="DengXian"/>
          <w:sz w:val="22"/>
          <w:szCs w:val="22"/>
        </w:rPr>
        <w:t>candidate cells’ events.</w:t>
      </w:r>
      <w:r w:rsidR="00C13FA7" w:rsidRPr="001177C2">
        <w:rPr>
          <w:rFonts w:eastAsia="DengXian"/>
          <w:sz w:val="22"/>
          <w:szCs w:val="22"/>
        </w:rPr>
        <w:t xml:space="preserve"> The detail number of Ecat is FFS.</w:t>
      </w:r>
    </w:p>
    <w:p w14:paraId="65B270B4" w14:textId="77777777" w:rsidR="00E673DC" w:rsidRDefault="00E673DC" w:rsidP="00E673DC">
      <w:pPr>
        <w:rPr>
          <w:rFonts w:eastAsia="DengXian"/>
          <w:sz w:val="22"/>
          <w:szCs w:val="22"/>
        </w:rPr>
      </w:pPr>
    </w:p>
    <w:p w14:paraId="7915BBEE" w14:textId="77777777" w:rsidR="00E673DC" w:rsidRPr="001D1AA9" w:rsidRDefault="00E673DC" w:rsidP="00E673DC">
      <w:pPr>
        <w:pStyle w:val="Heading3"/>
        <w:ind w:left="720"/>
        <w:rPr>
          <w:sz w:val="22"/>
          <w:szCs w:val="20"/>
        </w:rPr>
      </w:pPr>
      <w:r w:rsidRPr="001D1AA9">
        <w:rPr>
          <w:sz w:val="22"/>
          <w:szCs w:val="20"/>
        </w:rPr>
        <w:t>Impact of event triggered to reporting to LTM procedures</w:t>
      </w:r>
    </w:p>
    <w:p w14:paraId="51D79864" w14:textId="77777777" w:rsidR="00E673DC" w:rsidRDefault="00E673DC" w:rsidP="00E673DC">
      <w:pPr>
        <w:rPr>
          <w:rFonts w:ascii="Times" w:eastAsia="Batang" w:hAnsi="Times" w:cs="Times"/>
          <w:color w:val="000000"/>
          <w:sz w:val="22"/>
          <w:szCs w:val="28"/>
        </w:rPr>
      </w:pPr>
    </w:p>
    <w:p w14:paraId="5FC6F52D" w14:textId="77777777" w:rsidR="00A62EEA" w:rsidRDefault="00A62EEA" w:rsidP="00A62EEA">
      <w:pPr>
        <w:rPr>
          <w:rFonts w:ascii="Times" w:eastAsia="Batang" w:hAnsi="Times" w:cs="Times"/>
          <w:color w:val="000000"/>
          <w:sz w:val="22"/>
          <w:szCs w:val="28"/>
        </w:rPr>
      </w:pPr>
    </w:p>
    <w:p w14:paraId="6EB8BBE0" w14:textId="65DFC8D5" w:rsidR="00A62EEA" w:rsidRDefault="005E3F86" w:rsidP="00A62EEA">
      <w:pPr>
        <w:spacing w:after="120"/>
        <w:jc w:val="both"/>
        <w:rPr>
          <w:iCs/>
          <w:sz w:val="22"/>
          <w:szCs w:val="18"/>
        </w:rPr>
      </w:pPr>
      <w:r>
        <w:rPr>
          <w:iCs/>
          <w:sz w:val="22"/>
          <w:szCs w:val="18"/>
        </w:rPr>
        <w:t xml:space="preserve">Our understanding of the </w:t>
      </w:r>
      <w:r w:rsidR="00A62EEA">
        <w:rPr>
          <w:iCs/>
          <w:sz w:val="22"/>
          <w:szCs w:val="18"/>
        </w:rPr>
        <w:t>use case of the RAN2 introduced events</w:t>
      </w:r>
      <w:r>
        <w:rPr>
          <w:iCs/>
          <w:sz w:val="22"/>
          <w:szCs w:val="18"/>
        </w:rPr>
        <w:t xml:space="preserve"> is as follows: </w:t>
      </w:r>
    </w:p>
    <w:p w14:paraId="400C7C3B" w14:textId="77777777" w:rsidR="00A62EEA" w:rsidRPr="00D2398D" w:rsidRDefault="00A62EEA" w:rsidP="00A62EEA">
      <w:pPr>
        <w:pStyle w:val="ListParagraph"/>
        <w:numPr>
          <w:ilvl w:val="0"/>
          <w:numId w:val="56"/>
        </w:numPr>
        <w:spacing w:after="120"/>
        <w:ind w:left="360"/>
        <w:jc w:val="both"/>
        <w:rPr>
          <w:iCs/>
          <w:sz w:val="22"/>
          <w:szCs w:val="18"/>
        </w:rPr>
      </w:pPr>
      <w:r w:rsidRPr="00D2398D">
        <w:rPr>
          <w:iCs/>
          <w:sz w:val="22"/>
          <w:szCs w:val="18"/>
        </w:rPr>
        <w:lastRenderedPageBreak/>
        <w:t>Event</w:t>
      </w:r>
      <w:r>
        <w:rPr>
          <w:iCs/>
          <w:sz w:val="22"/>
          <w:szCs w:val="18"/>
        </w:rPr>
        <w:t xml:space="preserve"> LTM2</w:t>
      </w:r>
      <w:r w:rsidRPr="00D2398D">
        <w:rPr>
          <w:iCs/>
          <w:sz w:val="22"/>
          <w:szCs w:val="18"/>
        </w:rPr>
        <w:t xml:space="preserve">: </w:t>
      </w:r>
      <w:r>
        <w:rPr>
          <w:iCs/>
          <w:sz w:val="22"/>
          <w:szCs w:val="18"/>
        </w:rPr>
        <w:t>As the name suggests this event is similar to event A2 for the event triggered L3 measurements. W</w:t>
      </w:r>
      <w:r w:rsidRPr="00D2398D">
        <w:rPr>
          <w:iCs/>
          <w:sz w:val="22"/>
          <w:szCs w:val="18"/>
        </w:rPr>
        <w:t xml:space="preserve">hen the </w:t>
      </w:r>
      <w:r>
        <w:rPr>
          <w:sz w:val="22"/>
          <w:szCs w:val="22"/>
        </w:rPr>
        <w:t>b</w:t>
      </w:r>
      <w:r w:rsidRPr="00A104C8">
        <w:rPr>
          <w:sz w:val="22"/>
          <w:szCs w:val="22"/>
        </w:rPr>
        <w:t xml:space="preserve">eam of </w:t>
      </w:r>
      <w:r>
        <w:rPr>
          <w:sz w:val="22"/>
          <w:szCs w:val="22"/>
        </w:rPr>
        <w:t xml:space="preserve">the </w:t>
      </w:r>
      <w:r w:rsidRPr="00A104C8">
        <w:rPr>
          <w:sz w:val="22"/>
          <w:szCs w:val="22"/>
        </w:rPr>
        <w:t>serving cell becomes worse than absolute threshold</w:t>
      </w:r>
      <w:r>
        <w:rPr>
          <w:sz w:val="22"/>
          <w:szCs w:val="22"/>
        </w:rPr>
        <w:t>,</w:t>
      </w:r>
      <w:r w:rsidRPr="00D2398D">
        <w:rPr>
          <w:iCs/>
          <w:sz w:val="22"/>
          <w:szCs w:val="18"/>
        </w:rPr>
        <w:t xml:space="preserve"> NW may request </w:t>
      </w:r>
      <w:r>
        <w:rPr>
          <w:iCs/>
          <w:sz w:val="22"/>
          <w:szCs w:val="18"/>
        </w:rPr>
        <w:t>an</w:t>
      </w:r>
      <w:r w:rsidRPr="00D2398D">
        <w:rPr>
          <w:iCs/>
          <w:sz w:val="22"/>
          <w:szCs w:val="18"/>
        </w:rPr>
        <w:t xml:space="preserve"> aperiodic report </w:t>
      </w:r>
      <w:r>
        <w:rPr>
          <w:iCs/>
          <w:sz w:val="22"/>
          <w:szCs w:val="18"/>
        </w:rPr>
        <w:t xml:space="preserve">to schedule early TCI state activation or PDCCH </w:t>
      </w:r>
      <w:proofErr w:type="gramStart"/>
      <w:r>
        <w:rPr>
          <w:iCs/>
          <w:sz w:val="22"/>
          <w:szCs w:val="18"/>
        </w:rPr>
        <w:t>order based</w:t>
      </w:r>
      <w:proofErr w:type="gramEnd"/>
      <w:r>
        <w:rPr>
          <w:iCs/>
          <w:sz w:val="22"/>
          <w:szCs w:val="18"/>
        </w:rPr>
        <w:t xml:space="preserve"> RACH. </w:t>
      </w:r>
      <w:r w:rsidRPr="00D2398D">
        <w:rPr>
          <w:iCs/>
          <w:sz w:val="22"/>
          <w:szCs w:val="18"/>
        </w:rPr>
        <w:t xml:space="preserve"> </w:t>
      </w:r>
    </w:p>
    <w:p w14:paraId="3A06C704" w14:textId="77777777" w:rsidR="00A62EEA" w:rsidRPr="00D2398D" w:rsidRDefault="00A62EEA" w:rsidP="00A62EEA">
      <w:pPr>
        <w:pStyle w:val="ListParagraph"/>
        <w:numPr>
          <w:ilvl w:val="0"/>
          <w:numId w:val="56"/>
        </w:numPr>
        <w:spacing w:after="120"/>
        <w:ind w:left="360"/>
        <w:jc w:val="both"/>
        <w:rPr>
          <w:iCs/>
          <w:sz w:val="22"/>
          <w:szCs w:val="18"/>
        </w:rPr>
      </w:pPr>
      <w:r w:rsidRPr="00D2398D">
        <w:rPr>
          <w:iCs/>
          <w:sz w:val="22"/>
          <w:szCs w:val="18"/>
        </w:rPr>
        <w:t xml:space="preserve">Event </w:t>
      </w:r>
      <w:r>
        <w:rPr>
          <w:iCs/>
          <w:sz w:val="22"/>
          <w:szCs w:val="18"/>
        </w:rPr>
        <w:t>LTM3</w:t>
      </w:r>
      <w:r w:rsidRPr="00D2398D">
        <w:rPr>
          <w:iCs/>
          <w:sz w:val="22"/>
          <w:szCs w:val="18"/>
        </w:rPr>
        <w:t xml:space="preserve">: </w:t>
      </w:r>
      <w:r>
        <w:rPr>
          <w:iCs/>
          <w:sz w:val="22"/>
          <w:szCs w:val="18"/>
        </w:rPr>
        <w:t>As the name suggests this event is similar to event A3 for the event triggered L3 measurements. W</w:t>
      </w:r>
      <w:r w:rsidRPr="00D2398D">
        <w:rPr>
          <w:iCs/>
          <w:sz w:val="22"/>
          <w:szCs w:val="18"/>
        </w:rPr>
        <w:t xml:space="preserve">hen </w:t>
      </w:r>
      <w:r>
        <w:rPr>
          <w:sz w:val="22"/>
          <w:szCs w:val="22"/>
        </w:rPr>
        <w:t>b</w:t>
      </w:r>
      <w:r w:rsidRPr="00A104C8">
        <w:rPr>
          <w:sz w:val="22"/>
          <w:szCs w:val="22"/>
        </w:rPr>
        <w:t>eam of candidate cell becomes amount of offset better than beam of serving cell</w:t>
      </w:r>
      <w:r w:rsidRPr="00D2398D">
        <w:rPr>
          <w:iCs/>
          <w:sz w:val="22"/>
          <w:szCs w:val="18"/>
        </w:rPr>
        <w:t xml:space="preserve">, NW can trigger the </w:t>
      </w:r>
      <w:r>
        <w:rPr>
          <w:iCs/>
          <w:sz w:val="22"/>
          <w:szCs w:val="18"/>
        </w:rPr>
        <w:t>cell</w:t>
      </w:r>
      <w:r w:rsidRPr="00D2398D">
        <w:rPr>
          <w:iCs/>
          <w:sz w:val="22"/>
          <w:szCs w:val="18"/>
        </w:rPr>
        <w:t xml:space="preserve"> switch based on the </w:t>
      </w:r>
      <w:r>
        <w:rPr>
          <w:iCs/>
          <w:sz w:val="22"/>
          <w:szCs w:val="18"/>
        </w:rPr>
        <w:t xml:space="preserve">event triggered </w:t>
      </w:r>
      <w:r w:rsidRPr="00D2398D">
        <w:rPr>
          <w:iCs/>
          <w:sz w:val="22"/>
          <w:szCs w:val="18"/>
        </w:rPr>
        <w:t>report from the UE.</w:t>
      </w:r>
      <w:r>
        <w:rPr>
          <w:iCs/>
          <w:sz w:val="22"/>
          <w:szCs w:val="18"/>
        </w:rPr>
        <w:t xml:space="preserve"> </w:t>
      </w:r>
    </w:p>
    <w:p w14:paraId="310DA74A" w14:textId="77777777" w:rsidR="00A62EEA" w:rsidRDefault="00A62EEA" w:rsidP="00A62EEA">
      <w:pPr>
        <w:pStyle w:val="ListParagraph"/>
        <w:numPr>
          <w:ilvl w:val="0"/>
          <w:numId w:val="56"/>
        </w:numPr>
        <w:spacing w:after="120"/>
        <w:ind w:left="360"/>
        <w:jc w:val="both"/>
        <w:rPr>
          <w:iCs/>
          <w:sz w:val="22"/>
          <w:szCs w:val="18"/>
        </w:rPr>
      </w:pPr>
      <w:r w:rsidRPr="00D2398D">
        <w:rPr>
          <w:iCs/>
          <w:sz w:val="22"/>
          <w:szCs w:val="18"/>
        </w:rPr>
        <w:t>Event</w:t>
      </w:r>
      <w:r>
        <w:rPr>
          <w:iCs/>
          <w:sz w:val="22"/>
          <w:szCs w:val="18"/>
        </w:rPr>
        <w:t xml:space="preserve"> LTM4</w:t>
      </w:r>
      <w:r w:rsidRPr="00D2398D">
        <w:rPr>
          <w:iCs/>
          <w:sz w:val="22"/>
          <w:szCs w:val="18"/>
        </w:rPr>
        <w:t xml:space="preserve">: </w:t>
      </w:r>
      <w:r>
        <w:rPr>
          <w:iCs/>
          <w:sz w:val="22"/>
          <w:szCs w:val="18"/>
        </w:rPr>
        <w:t>As the name suggests this event is similar to event A4 for the event triggered L3 measurements.</w:t>
      </w:r>
      <w:r w:rsidRPr="00D2398D">
        <w:rPr>
          <w:iCs/>
          <w:sz w:val="22"/>
          <w:szCs w:val="18"/>
        </w:rPr>
        <w:t xml:space="preserve"> When </w:t>
      </w:r>
      <w:r>
        <w:rPr>
          <w:sz w:val="22"/>
          <w:szCs w:val="22"/>
        </w:rPr>
        <w:t>b</w:t>
      </w:r>
      <w:r w:rsidRPr="00A104C8">
        <w:rPr>
          <w:sz w:val="22"/>
          <w:szCs w:val="22"/>
        </w:rPr>
        <w:t>eam of candidate cell becomes better than absolute threshold</w:t>
      </w:r>
      <w:r w:rsidRPr="00D2398D">
        <w:rPr>
          <w:iCs/>
          <w:sz w:val="22"/>
          <w:szCs w:val="18"/>
        </w:rPr>
        <w:t xml:space="preserve">, based on the UE report, NW </w:t>
      </w:r>
      <w:r>
        <w:rPr>
          <w:iCs/>
          <w:sz w:val="22"/>
          <w:szCs w:val="18"/>
        </w:rPr>
        <w:t xml:space="preserve">may activate the TCI states of the candidate cell or </w:t>
      </w:r>
      <w:r w:rsidRPr="00D2398D">
        <w:rPr>
          <w:iCs/>
          <w:sz w:val="22"/>
          <w:szCs w:val="18"/>
        </w:rPr>
        <w:t xml:space="preserve">update the active TCI state list. </w:t>
      </w:r>
    </w:p>
    <w:p w14:paraId="73D79C9E" w14:textId="77777777" w:rsidR="00A62EEA" w:rsidRDefault="00A62EEA" w:rsidP="00A62EEA">
      <w:pPr>
        <w:pStyle w:val="ListParagraph"/>
        <w:numPr>
          <w:ilvl w:val="0"/>
          <w:numId w:val="56"/>
        </w:numPr>
        <w:spacing w:after="120"/>
        <w:ind w:left="360"/>
        <w:jc w:val="both"/>
        <w:rPr>
          <w:iCs/>
          <w:sz w:val="22"/>
          <w:szCs w:val="18"/>
        </w:rPr>
      </w:pPr>
      <w:r w:rsidRPr="00D2398D">
        <w:rPr>
          <w:iCs/>
          <w:sz w:val="22"/>
          <w:szCs w:val="18"/>
        </w:rPr>
        <w:t>Event</w:t>
      </w:r>
      <w:r>
        <w:rPr>
          <w:iCs/>
          <w:sz w:val="22"/>
          <w:szCs w:val="18"/>
        </w:rPr>
        <w:t xml:space="preserve"> LTM5</w:t>
      </w:r>
      <w:r w:rsidRPr="00D2398D">
        <w:rPr>
          <w:iCs/>
          <w:sz w:val="22"/>
          <w:szCs w:val="18"/>
        </w:rPr>
        <w:t xml:space="preserve">: </w:t>
      </w:r>
      <w:r>
        <w:rPr>
          <w:iCs/>
          <w:sz w:val="22"/>
          <w:szCs w:val="18"/>
        </w:rPr>
        <w:t>As the name suggests this event is similar to event A5 for the event triggered L3 measurements.</w:t>
      </w:r>
      <w:r w:rsidRPr="00D2398D">
        <w:rPr>
          <w:iCs/>
          <w:sz w:val="22"/>
          <w:szCs w:val="18"/>
        </w:rPr>
        <w:t xml:space="preserve"> When </w:t>
      </w:r>
      <w:r w:rsidRPr="00A104C8">
        <w:rPr>
          <w:sz w:val="22"/>
          <w:szCs w:val="22"/>
        </w:rPr>
        <w:t xml:space="preserve">Beam of serving cell becomes worse than absolute threshold1 AND </w:t>
      </w:r>
      <w:r>
        <w:rPr>
          <w:sz w:val="22"/>
          <w:szCs w:val="22"/>
        </w:rPr>
        <w:t>b</w:t>
      </w:r>
      <w:r w:rsidRPr="00A104C8">
        <w:rPr>
          <w:sz w:val="22"/>
          <w:szCs w:val="22"/>
        </w:rPr>
        <w:t>eam of candidate cell becomes better than another absolute threshold2</w:t>
      </w:r>
      <w:r w:rsidRPr="00D2398D">
        <w:rPr>
          <w:iCs/>
          <w:sz w:val="22"/>
          <w:szCs w:val="18"/>
        </w:rPr>
        <w:t xml:space="preserve">, based on the UE report, NW </w:t>
      </w:r>
      <w:r>
        <w:rPr>
          <w:iCs/>
          <w:sz w:val="22"/>
          <w:szCs w:val="18"/>
        </w:rPr>
        <w:t xml:space="preserve">may activate the TCI states of the candidate cell or </w:t>
      </w:r>
      <w:r w:rsidRPr="00D2398D">
        <w:rPr>
          <w:iCs/>
          <w:sz w:val="22"/>
          <w:szCs w:val="18"/>
        </w:rPr>
        <w:t>update the active TCI state list</w:t>
      </w:r>
      <w:r>
        <w:rPr>
          <w:iCs/>
          <w:sz w:val="22"/>
          <w:szCs w:val="18"/>
        </w:rPr>
        <w:t xml:space="preserve"> or perform LTM cell switch.</w:t>
      </w:r>
    </w:p>
    <w:p w14:paraId="03F82BCC" w14:textId="601C7289" w:rsidR="00CD0DC3" w:rsidRDefault="00A62EEA" w:rsidP="00B747DE">
      <w:pPr>
        <w:rPr>
          <w:iCs/>
          <w:sz w:val="22"/>
          <w:szCs w:val="18"/>
        </w:rPr>
      </w:pPr>
      <w:r>
        <w:rPr>
          <w:iCs/>
          <w:sz w:val="22"/>
          <w:szCs w:val="18"/>
        </w:rPr>
        <w:t>Based on the above analysis we can observe that RAN2 agreed events are designed to request a candidate cell L1 measurement report to perform early DL/UL synchronization on candidate cells or trigger an LTM cell switch.</w:t>
      </w:r>
      <w:r w:rsidR="00B747DE">
        <w:rPr>
          <w:iCs/>
          <w:sz w:val="22"/>
          <w:szCs w:val="18"/>
        </w:rPr>
        <w:t xml:space="preserve"> </w:t>
      </w:r>
    </w:p>
    <w:p w14:paraId="64F9482F" w14:textId="77777777" w:rsidR="0092451C" w:rsidRDefault="0092451C" w:rsidP="00B747DE">
      <w:pPr>
        <w:rPr>
          <w:iCs/>
          <w:sz w:val="22"/>
          <w:szCs w:val="18"/>
        </w:rPr>
      </w:pPr>
    </w:p>
    <w:p w14:paraId="496B0D77" w14:textId="170B8CD4" w:rsidR="00033D0E" w:rsidRPr="001177C2" w:rsidRDefault="00033D0E" w:rsidP="00B747DE">
      <w:pPr>
        <w:rPr>
          <w:b/>
          <w:bCs/>
          <w:iCs/>
          <w:sz w:val="22"/>
          <w:szCs w:val="18"/>
          <w:u w:val="single"/>
        </w:rPr>
      </w:pPr>
      <w:r w:rsidRPr="001177C2">
        <w:rPr>
          <w:b/>
          <w:bCs/>
          <w:iCs/>
          <w:sz w:val="22"/>
          <w:szCs w:val="18"/>
          <w:u w:val="single"/>
        </w:rPr>
        <w:t>TCI state known condition</w:t>
      </w:r>
    </w:p>
    <w:p w14:paraId="2BBF925E" w14:textId="4CD03222" w:rsidR="00E673DC" w:rsidRPr="00F64F0D" w:rsidRDefault="00E0564F" w:rsidP="00E673DC">
      <w:pPr>
        <w:rPr>
          <w:rFonts w:ascii="Times" w:eastAsia="Batang" w:hAnsi="Times" w:cs="Times"/>
          <w:color w:val="000000"/>
          <w:sz w:val="22"/>
          <w:szCs w:val="28"/>
        </w:rPr>
      </w:pPr>
      <w:r w:rsidRPr="00E0564F">
        <w:rPr>
          <w:iCs/>
          <w:sz w:val="22"/>
          <w:szCs w:val="18"/>
        </w:rPr>
        <w:t>The network may configure the UE with both L3-based events and L1-based events simultaneously. For example, the network may trigger an LTM cell switch based on Event LTM3 and schedule early TCI state activation and PDCCH order-based RACH based on L3-based events. In this case, the current TCI state known conditions need to be updated if the early TCI state activation is based on an L3 measurement report and the cell switch is based on an event-triggered L1 report. This is because the existing known conditions (at least for TCI state activation) are only based on the periodic L1-RSRP report</w:t>
      </w:r>
    </w:p>
    <w:p w14:paraId="6F5EEE72" w14:textId="374984DB" w:rsidR="00E673DC" w:rsidRPr="005E068E" w:rsidRDefault="00E673DC" w:rsidP="00E673DC">
      <w:pPr>
        <w:rPr>
          <w:iCs/>
          <w:sz w:val="22"/>
          <w:szCs w:val="18"/>
        </w:rPr>
      </w:pPr>
      <w:r w:rsidRPr="005E068E">
        <w:rPr>
          <w:iCs/>
          <w:sz w:val="22"/>
          <w:szCs w:val="18"/>
        </w:rPr>
        <w:t xml:space="preserve">Rel-18 candidate cell TCI state activation delay requirements are applicable </w:t>
      </w:r>
      <w:r w:rsidR="00F438A3">
        <w:rPr>
          <w:iCs/>
          <w:sz w:val="22"/>
          <w:szCs w:val="18"/>
        </w:rPr>
        <w:t>to</w:t>
      </w:r>
      <w:r w:rsidR="00F438A3" w:rsidRPr="005E068E">
        <w:rPr>
          <w:iCs/>
          <w:sz w:val="22"/>
          <w:szCs w:val="18"/>
        </w:rPr>
        <w:t xml:space="preserve"> </w:t>
      </w:r>
      <w:r w:rsidRPr="005E068E">
        <w:rPr>
          <w:iCs/>
          <w:sz w:val="22"/>
          <w:szCs w:val="18"/>
        </w:rPr>
        <w:t xml:space="preserve">known TCI states and for unknown TCI states under certain </w:t>
      </w:r>
      <w:r w:rsidR="00F438A3">
        <w:rPr>
          <w:iCs/>
          <w:sz w:val="22"/>
          <w:szCs w:val="18"/>
        </w:rPr>
        <w:t>conditions</w:t>
      </w:r>
      <w:r w:rsidRPr="005E068E">
        <w:rPr>
          <w:iCs/>
          <w:sz w:val="22"/>
          <w:szCs w:val="18"/>
        </w:rPr>
        <w:t xml:space="preserve">. Rel-18 TCI state known conditions and </w:t>
      </w:r>
      <w:r w:rsidR="00C44BC3">
        <w:rPr>
          <w:iCs/>
          <w:sz w:val="22"/>
          <w:szCs w:val="18"/>
        </w:rPr>
        <w:t xml:space="preserve">the </w:t>
      </w:r>
      <w:r w:rsidRPr="005E068E">
        <w:rPr>
          <w:iCs/>
          <w:sz w:val="22"/>
          <w:szCs w:val="18"/>
        </w:rPr>
        <w:t>conditions</w:t>
      </w:r>
      <w:r>
        <w:rPr>
          <w:iCs/>
          <w:sz w:val="22"/>
          <w:szCs w:val="18"/>
        </w:rPr>
        <w:t xml:space="preserve"> (clause 8.25 of TS 38.133)</w:t>
      </w:r>
      <w:r w:rsidRPr="005E068E">
        <w:rPr>
          <w:iCs/>
          <w:sz w:val="22"/>
          <w:szCs w:val="18"/>
        </w:rPr>
        <w:t xml:space="preserve"> under which TCI state activation requirements are applicable</w:t>
      </w:r>
      <w:r>
        <w:rPr>
          <w:iCs/>
          <w:sz w:val="22"/>
          <w:szCs w:val="18"/>
        </w:rPr>
        <w:t xml:space="preserve"> (clause 6.3.1 of TS 38.133)</w:t>
      </w:r>
      <w:r w:rsidRPr="005E068E">
        <w:rPr>
          <w:iCs/>
          <w:sz w:val="22"/>
          <w:szCs w:val="18"/>
        </w:rPr>
        <w:t xml:space="preserve"> are mentioned in </w:t>
      </w:r>
      <w:r w:rsidR="00C44BC3">
        <w:rPr>
          <w:iCs/>
          <w:sz w:val="22"/>
          <w:szCs w:val="18"/>
        </w:rPr>
        <w:t xml:space="preserve">the </w:t>
      </w:r>
      <w:r w:rsidRPr="005E068E">
        <w:rPr>
          <w:iCs/>
          <w:sz w:val="22"/>
          <w:szCs w:val="18"/>
        </w:rPr>
        <w:t xml:space="preserve">below table. </w:t>
      </w:r>
    </w:p>
    <w:p w14:paraId="27EE8480" w14:textId="77777777" w:rsidR="00E673DC" w:rsidRDefault="00E673DC" w:rsidP="00E673DC">
      <w:pPr>
        <w:rPr>
          <w:rFonts w:ascii="Times" w:eastAsia="Batang" w:hAnsi="Times" w:cs="Times"/>
          <w:color w:val="000000"/>
          <w:sz w:val="22"/>
          <w:szCs w:val="28"/>
        </w:rPr>
      </w:pPr>
    </w:p>
    <w:p w14:paraId="045DEA5C" w14:textId="77777777" w:rsidR="00E673DC" w:rsidRDefault="00E673DC" w:rsidP="00E673DC">
      <w:pPr>
        <w:rPr>
          <w:rFonts w:ascii="Times" w:eastAsia="Batang" w:hAnsi="Times" w:cs="Times"/>
          <w:color w:val="000000"/>
          <w:sz w:val="22"/>
          <w:szCs w:val="28"/>
        </w:rPr>
      </w:pPr>
    </w:p>
    <w:tbl>
      <w:tblPr>
        <w:tblW w:w="97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2"/>
      </w:tblGrid>
      <w:tr w:rsidR="00E673DC" w14:paraId="2BF26FAD" w14:textId="77777777" w:rsidTr="001177C2">
        <w:trPr>
          <w:trHeight w:val="5023"/>
        </w:trPr>
        <w:tc>
          <w:tcPr>
            <w:tcW w:w="9742" w:type="dxa"/>
          </w:tcPr>
          <w:p w14:paraId="21F48651" w14:textId="77777777" w:rsidR="00E673DC" w:rsidRPr="00993CD2" w:rsidRDefault="00E673DC" w:rsidP="00CE657E">
            <w:pPr>
              <w:ind w:left="57"/>
              <w:rPr>
                <w:rFonts w:ascii="Times" w:eastAsia="Batang" w:hAnsi="Times" w:cs="Times"/>
                <w:color w:val="000000"/>
                <w:sz w:val="22"/>
                <w:szCs w:val="28"/>
                <w:u w:val="single"/>
              </w:rPr>
            </w:pPr>
            <w:r w:rsidRPr="00993CD2">
              <w:rPr>
                <w:rFonts w:ascii="Times" w:eastAsia="Batang" w:hAnsi="Times" w:cs="Times"/>
                <w:color w:val="000000"/>
                <w:sz w:val="22"/>
                <w:szCs w:val="28"/>
                <w:u w:val="single"/>
              </w:rPr>
              <w:t>Known conditions of the TCI state:</w:t>
            </w:r>
          </w:p>
          <w:p w14:paraId="3CD1A26C" w14:textId="77777777" w:rsidR="00E673DC" w:rsidRDefault="00E673DC" w:rsidP="00CE657E">
            <w:pPr>
              <w:ind w:left="57"/>
              <w:rPr>
                <w:rFonts w:ascii="Times" w:eastAsia="Batang" w:hAnsi="Times" w:cs="Times"/>
                <w:color w:val="000000"/>
                <w:sz w:val="22"/>
                <w:szCs w:val="28"/>
              </w:rPr>
            </w:pPr>
          </w:p>
          <w:p w14:paraId="5150F0A2" w14:textId="77777777" w:rsidR="00E673DC" w:rsidRPr="00B01EC0" w:rsidRDefault="00E673DC" w:rsidP="00CE657E">
            <w:pPr>
              <w:ind w:left="57"/>
              <w:rPr>
                <w:rFonts w:eastAsia="Batang"/>
                <w:color w:val="000000"/>
                <w:sz w:val="20"/>
                <w:lang w:val="en-GB"/>
              </w:rPr>
            </w:pPr>
            <w:r w:rsidRPr="00B01EC0">
              <w:rPr>
                <w:rFonts w:eastAsia="Batang"/>
                <w:color w:val="000000"/>
                <w:sz w:val="20"/>
              </w:rPr>
              <w:t>T</w:t>
            </w:r>
            <w:r w:rsidRPr="00B01EC0">
              <w:rPr>
                <w:rFonts w:eastAsia="Batang"/>
                <w:color w:val="000000"/>
                <w:sz w:val="20"/>
                <w:lang w:val="en-GB"/>
              </w:rPr>
              <w:t>he candidate TCI state in the TCI state activation list is known if the following conditions are met:</w:t>
            </w:r>
          </w:p>
          <w:p w14:paraId="292C6A2B" w14:textId="77777777" w:rsidR="00E673DC" w:rsidRPr="00B01EC0" w:rsidRDefault="00E673DC" w:rsidP="00CE657E">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 xml:space="preserve">During the period from the last transmission of the RS resource used for the L1-RSRP measurement reporting for the target downlink TCI state to the completion of active downlink TCI state activation, where the RS resource for L1-RSRP measurement is the RS in target downlink TCI state or </w:t>
            </w:r>
            <w:proofErr w:type="spellStart"/>
            <w:r w:rsidRPr="00B01EC0">
              <w:rPr>
                <w:rFonts w:eastAsia="Batang"/>
                <w:color w:val="000000"/>
                <w:sz w:val="20"/>
                <w:lang w:val="en-GB"/>
              </w:rPr>
              <w:t>QCLed</w:t>
            </w:r>
            <w:proofErr w:type="spellEnd"/>
            <w:r w:rsidRPr="00B01EC0">
              <w:rPr>
                <w:rFonts w:eastAsia="Batang"/>
                <w:color w:val="000000"/>
                <w:sz w:val="20"/>
                <w:lang w:val="en-GB"/>
              </w:rPr>
              <w:t xml:space="preserve"> to the target downlink TCI state</w:t>
            </w:r>
          </w:p>
          <w:p w14:paraId="27F1BC01" w14:textId="77777777" w:rsidR="00E673DC" w:rsidRPr="00B01EC0" w:rsidRDefault="00E673DC" w:rsidP="00CE657E">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MAC CE command indicating the activation of downlink TCI state is received within 1280 ms upon the last transmission of the RS resource for beam reporting or measurement</w:t>
            </w:r>
          </w:p>
          <w:p w14:paraId="7FC637AB" w14:textId="77777777" w:rsidR="00E673DC" w:rsidRPr="00B01EC0" w:rsidRDefault="00E673DC" w:rsidP="00CE657E">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 xml:space="preserve">The UE has sent at least 1 valid L1-RSRP report for the target downlink TCI state before the MAC CE command is received. </w:t>
            </w:r>
          </w:p>
          <w:p w14:paraId="72529BFF" w14:textId="77777777" w:rsidR="00E673DC" w:rsidRPr="00B01EC0" w:rsidRDefault="00E673DC" w:rsidP="00CE657E">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target downlink TCI state remains detectable during the downlink TCI state activation period</w:t>
            </w:r>
          </w:p>
          <w:p w14:paraId="66376FA9" w14:textId="77777777" w:rsidR="00E673DC" w:rsidRPr="00B01EC0" w:rsidRDefault="00E673DC" w:rsidP="00CE657E">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SSB associated with the downlink TCI state remain detectable during the downlink TCI activation period</w:t>
            </w:r>
          </w:p>
          <w:p w14:paraId="77C38121" w14:textId="77777777" w:rsidR="00E673DC" w:rsidRPr="00B01EC0" w:rsidRDefault="00E673DC" w:rsidP="00CE657E">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SNR of the downlink TCI state ≥ -3dB</w:t>
            </w:r>
          </w:p>
          <w:p w14:paraId="223DCDEB" w14:textId="77777777" w:rsidR="00E673DC" w:rsidRPr="00B01EC0" w:rsidRDefault="00E673DC" w:rsidP="00CE657E">
            <w:pPr>
              <w:ind w:left="57"/>
              <w:rPr>
                <w:rFonts w:eastAsia="Batang"/>
                <w:bCs/>
                <w:color w:val="000000"/>
                <w:sz w:val="20"/>
              </w:rPr>
            </w:pPr>
            <w:r w:rsidRPr="00B01EC0">
              <w:rPr>
                <w:rFonts w:eastAsia="Batang"/>
                <w:bCs/>
                <w:color w:val="000000"/>
                <w:sz w:val="20"/>
              </w:rPr>
              <w:t xml:space="preserve">Otherwise, the </w:t>
            </w:r>
            <w:r w:rsidRPr="00B01EC0">
              <w:rPr>
                <w:rFonts w:eastAsia="Batang"/>
                <w:color w:val="000000"/>
                <w:sz w:val="20"/>
                <w:lang w:val="en-GB"/>
              </w:rPr>
              <w:t>candidate TCI state</w:t>
            </w:r>
            <w:r w:rsidRPr="00B01EC0">
              <w:rPr>
                <w:rFonts w:eastAsia="Batang"/>
                <w:bCs/>
                <w:color w:val="000000"/>
                <w:sz w:val="20"/>
              </w:rPr>
              <w:t xml:space="preserve"> is unknown.</w:t>
            </w:r>
          </w:p>
          <w:p w14:paraId="38117ED2" w14:textId="77777777" w:rsidR="00E673DC" w:rsidRDefault="00E673DC" w:rsidP="00CE657E">
            <w:pPr>
              <w:ind w:left="57"/>
              <w:rPr>
                <w:rFonts w:ascii="Times" w:eastAsia="Batang" w:hAnsi="Times" w:cs="Times"/>
                <w:color w:val="000000"/>
                <w:sz w:val="22"/>
                <w:szCs w:val="28"/>
              </w:rPr>
            </w:pPr>
          </w:p>
          <w:p w14:paraId="123B1EF3" w14:textId="77777777" w:rsidR="00E673DC" w:rsidRPr="00EA281E" w:rsidRDefault="00E673DC" w:rsidP="00CE657E">
            <w:pPr>
              <w:ind w:left="57"/>
              <w:rPr>
                <w:rFonts w:eastAsia="Batang"/>
                <w:color w:val="000000"/>
                <w:sz w:val="20"/>
                <w:szCs w:val="20"/>
                <w:u w:val="single"/>
              </w:rPr>
            </w:pPr>
            <w:r w:rsidRPr="00EA281E">
              <w:rPr>
                <w:rFonts w:eastAsia="Batang"/>
                <w:color w:val="000000"/>
                <w:sz w:val="20"/>
                <w:szCs w:val="20"/>
                <w:u w:val="single"/>
              </w:rPr>
              <w:t xml:space="preserve">TCI state activation requirements are applicable for: </w:t>
            </w:r>
          </w:p>
          <w:p w14:paraId="011F0FE5" w14:textId="77777777" w:rsidR="00E673DC" w:rsidRPr="00993CD2" w:rsidRDefault="00E673DC" w:rsidP="00CE657E">
            <w:pPr>
              <w:ind w:left="57"/>
              <w:rPr>
                <w:sz w:val="20"/>
                <w:szCs w:val="20"/>
              </w:rPr>
            </w:pPr>
            <w:r w:rsidRPr="00993CD2">
              <w:rPr>
                <w:sz w:val="20"/>
                <w:szCs w:val="20"/>
                <w:lang w:val="en-GB"/>
              </w:rPr>
              <w:tab/>
            </w:r>
            <w:r w:rsidRPr="00993CD2">
              <w:rPr>
                <w:sz w:val="20"/>
                <w:szCs w:val="20"/>
              </w:rPr>
              <w:t xml:space="preserve">Known TCI state in FR1 and FR2 </w:t>
            </w:r>
            <w:proofErr w:type="spellStart"/>
            <w:r w:rsidRPr="00993CD2">
              <w:rPr>
                <w:sz w:val="20"/>
                <w:szCs w:val="20"/>
              </w:rPr>
              <w:t>specifed</w:t>
            </w:r>
            <w:proofErr w:type="spellEnd"/>
            <w:r w:rsidRPr="00993CD2">
              <w:rPr>
                <w:sz w:val="20"/>
                <w:szCs w:val="20"/>
              </w:rPr>
              <w:t xml:space="preserve"> in </w:t>
            </w:r>
            <w:r w:rsidRPr="00993CD2">
              <w:rPr>
                <w:sz w:val="20"/>
                <w:szCs w:val="20"/>
                <w:lang w:val="en-GB"/>
              </w:rPr>
              <w:t>clause 8.25.2</w:t>
            </w:r>
            <w:r w:rsidRPr="00993CD2">
              <w:rPr>
                <w:sz w:val="20"/>
                <w:szCs w:val="20"/>
              </w:rPr>
              <w:t xml:space="preserve">, and </w:t>
            </w:r>
          </w:p>
          <w:p w14:paraId="1FB17FD6" w14:textId="77777777" w:rsidR="00E673DC" w:rsidRPr="00993CD2" w:rsidRDefault="00E673DC" w:rsidP="00CE657E">
            <w:pPr>
              <w:ind w:left="57"/>
              <w:rPr>
                <w:sz w:val="20"/>
                <w:szCs w:val="20"/>
              </w:rPr>
            </w:pPr>
            <w:r w:rsidRPr="00993CD2">
              <w:rPr>
                <w:sz w:val="20"/>
                <w:szCs w:val="20"/>
                <w:lang w:val="en-GB"/>
              </w:rPr>
              <w:t>-</w:t>
            </w:r>
            <w:r w:rsidRPr="00993CD2">
              <w:rPr>
                <w:sz w:val="20"/>
                <w:szCs w:val="20"/>
                <w:lang w:val="en-GB"/>
              </w:rPr>
              <w:tab/>
            </w:r>
            <w:r w:rsidRPr="00993CD2">
              <w:rPr>
                <w:sz w:val="20"/>
                <w:szCs w:val="20"/>
              </w:rPr>
              <w:t xml:space="preserve">Unknown TCI state in FR1 </w:t>
            </w:r>
            <w:proofErr w:type="spellStart"/>
            <w:r w:rsidRPr="00993CD2">
              <w:rPr>
                <w:sz w:val="20"/>
                <w:szCs w:val="20"/>
              </w:rPr>
              <w:t>specifed</w:t>
            </w:r>
            <w:proofErr w:type="spellEnd"/>
            <w:r w:rsidRPr="00993CD2">
              <w:rPr>
                <w:sz w:val="20"/>
                <w:szCs w:val="20"/>
              </w:rPr>
              <w:t xml:space="preserve"> in </w:t>
            </w:r>
            <w:r w:rsidRPr="00993CD2">
              <w:rPr>
                <w:sz w:val="20"/>
                <w:szCs w:val="20"/>
                <w:lang w:val="en-GB"/>
              </w:rPr>
              <w:t>clause 8.25.2</w:t>
            </w:r>
            <w:r w:rsidRPr="00993CD2">
              <w:rPr>
                <w:sz w:val="20"/>
                <w:szCs w:val="20"/>
              </w:rPr>
              <w:t xml:space="preserve">, </w:t>
            </w:r>
            <w:r w:rsidRPr="00993CD2">
              <w:rPr>
                <w:bCs/>
                <w:sz w:val="20"/>
                <w:szCs w:val="20"/>
              </w:rPr>
              <w:t>provided the following conditions are met:</w:t>
            </w:r>
          </w:p>
          <w:p w14:paraId="7781FEB2" w14:textId="77777777" w:rsidR="00E673DC" w:rsidRPr="00993CD2" w:rsidRDefault="00E673DC" w:rsidP="00CE657E">
            <w:pPr>
              <w:ind w:left="57"/>
              <w:rPr>
                <w:sz w:val="20"/>
                <w:szCs w:val="20"/>
                <w:lang w:val="en-GB"/>
              </w:rPr>
            </w:pPr>
            <w:r w:rsidRPr="00993CD2">
              <w:rPr>
                <w:sz w:val="20"/>
                <w:szCs w:val="20"/>
                <w:lang w:val="en-GB"/>
              </w:rPr>
              <w:t>-</w:t>
            </w:r>
            <w:r w:rsidRPr="00993CD2">
              <w:rPr>
                <w:sz w:val="20"/>
                <w:szCs w:val="20"/>
                <w:lang w:val="en-GB"/>
              </w:rPr>
              <w:tab/>
              <w:t>UE has reported L3 measurement result with the associated SSB index of the TCI state within 5 seconds before the LTM TCI state activation command.</w:t>
            </w:r>
          </w:p>
          <w:p w14:paraId="5114E2B8" w14:textId="77777777" w:rsidR="00E673DC" w:rsidRPr="00993CD2" w:rsidRDefault="00E673DC" w:rsidP="00CE657E">
            <w:pPr>
              <w:ind w:left="57"/>
              <w:rPr>
                <w:sz w:val="20"/>
                <w:szCs w:val="20"/>
                <w:lang w:val="en-GB"/>
              </w:rPr>
            </w:pPr>
            <w:r w:rsidRPr="00993CD2">
              <w:rPr>
                <w:sz w:val="20"/>
                <w:szCs w:val="20"/>
                <w:lang w:val="en-GB"/>
              </w:rPr>
              <w:t>-</w:t>
            </w:r>
            <w:r w:rsidRPr="00993CD2">
              <w:rPr>
                <w:sz w:val="20"/>
                <w:szCs w:val="20"/>
                <w:lang w:val="en-GB"/>
              </w:rPr>
              <w:tab/>
              <w:t>SNR of the associated SSB is above -3dB.</w:t>
            </w:r>
          </w:p>
          <w:p w14:paraId="294A8C3B" w14:textId="77777777" w:rsidR="00E673DC" w:rsidRDefault="00E673DC" w:rsidP="00CE657E">
            <w:pPr>
              <w:rPr>
                <w:rFonts w:ascii="Times" w:eastAsia="Batang" w:hAnsi="Times" w:cs="Times"/>
                <w:color w:val="000000"/>
                <w:sz w:val="22"/>
                <w:szCs w:val="28"/>
                <w:u w:val="single"/>
              </w:rPr>
            </w:pPr>
          </w:p>
        </w:tc>
      </w:tr>
    </w:tbl>
    <w:p w14:paraId="0EB31B30" w14:textId="77777777" w:rsidR="00E673DC" w:rsidRDefault="00E673DC" w:rsidP="00E673DC">
      <w:pPr>
        <w:rPr>
          <w:rFonts w:ascii="Times" w:eastAsia="Batang" w:hAnsi="Times" w:cs="Times"/>
          <w:color w:val="000000"/>
          <w:sz w:val="22"/>
          <w:szCs w:val="28"/>
        </w:rPr>
      </w:pPr>
    </w:p>
    <w:p w14:paraId="0EF776FC" w14:textId="40CFB43C" w:rsidR="00F46C86" w:rsidRPr="00F46C86" w:rsidRDefault="00E673DC" w:rsidP="00F46C86">
      <w:pPr>
        <w:rPr>
          <w:iCs/>
          <w:sz w:val="22"/>
          <w:szCs w:val="18"/>
          <w:lang w:val="en-SE"/>
        </w:rPr>
      </w:pPr>
      <w:r w:rsidRPr="005E068E">
        <w:rPr>
          <w:iCs/>
          <w:sz w:val="22"/>
          <w:szCs w:val="18"/>
        </w:rPr>
        <w:t xml:space="preserve">We may need to consider a scenario where event triggered reporting is configured but the event is not triggered. In this scenario, though UE was measuring the RS, since the report was not sent, the TCI state is </w:t>
      </w:r>
      <w:r w:rsidR="001A7D56">
        <w:rPr>
          <w:iCs/>
          <w:sz w:val="22"/>
          <w:szCs w:val="18"/>
        </w:rPr>
        <w:t xml:space="preserve">still </w:t>
      </w:r>
      <w:r w:rsidRPr="005E068E">
        <w:rPr>
          <w:iCs/>
          <w:sz w:val="22"/>
          <w:szCs w:val="18"/>
        </w:rPr>
        <w:t xml:space="preserve">considered </w:t>
      </w:r>
      <w:r w:rsidR="001A7D56">
        <w:rPr>
          <w:iCs/>
          <w:sz w:val="22"/>
          <w:szCs w:val="18"/>
        </w:rPr>
        <w:t xml:space="preserve">as </w:t>
      </w:r>
      <w:r w:rsidRPr="005E068E">
        <w:rPr>
          <w:iCs/>
          <w:sz w:val="22"/>
          <w:szCs w:val="18"/>
        </w:rPr>
        <w:t>unknown</w:t>
      </w:r>
      <w:r w:rsidR="001A7D56">
        <w:rPr>
          <w:iCs/>
          <w:sz w:val="22"/>
          <w:szCs w:val="18"/>
        </w:rPr>
        <w:t xml:space="preserve"> based on </w:t>
      </w:r>
      <w:r w:rsidR="00357525">
        <w:rPr>
          <w:iCs/>
          <w:sz w:val="22"/>
          <w:szCs w:val="18"/>
        </w:rPr>
        <w:t xml:space="preserve">the </w:t>
      </w:r>
      <w:r w:rsidR="001A7D56" w:rsidRPr="005E068E">
        <w:rPr>
          <w:iCs/>
          <w:sz w:val="22"/>
          <w:szCs w:val="18"/>
        </w:rPr>
        <w:t>existing known condition definition</w:t>
      </w:r>
      <w:r w:rsidRPr="005E068E">
        <w:rPr>
          <w:iCs/>
          <w:sz w:val="22"/>
          <w:szCs w:val="18"/>
        </w:rPr>
        <w:t xml:space="preserve">. </w:t>
      </w:r>
      <w:r w:rsidR="00F46C86" w:rsidRPr="00F46C86">
        <w:rPr>
          <w:iCs/>
          <w:sz w:val="22"/>
          <w:szCs w:val="18"/>
          <w:lang w:val="en-SE"/>
        </w:rPr>
        <w:t>The cell switch delay requirements are not applicable in this case, as per the Release 18 agreements.</w:t>
      </w:r>
    </w:p>
    <w:p w14:paraId="0826C407" w14:textId="361F1796" w:rsidR="00E673DC" w:rsidRPr="005E068E" w:rsidRDefault="00B8560A" w:rsidP="00E673DC">
      <w:pPr>
        <w:rPr>
          <w:iCs/>
          <w:sz w:val="22"/>
          <w:szCs w:val="18"/>
        </w:rPr>
      </w:pPr>
      <w:r>
        <w:rPr>
          <w:iCs/>
          <w:sz w:val="22"/>
          <w:szCs w:val="18"/>
        </w:rPr>
        <w:lastRenderedPageBreak/>
        <w:t>To avoid no requirement in this scenario</w:t>
      </w:r>
      <w:r w:rsidR="00E673DC" w:rsidRPr="005E068E">
        <w:rPr>
          <w:iCs/>
          <w:sz w:val="22"/>
          <w:szCs w:val="18"/>
        </w:rPr>
        <w:t xml:space="preserve">, TCI state known condition defintion needs to be modified </w:t>
      </w:r>
    </w:p>
    <w:p w14:paraId="523AEDE0" w14:textId="77777777" w:rsidR="00E673DC" w:rsidRDefault="00E673DC" w:rsidP="00E673DC">
      <w:pPr>
        <w:rPr>
          <w:rFonts w:ascii="Times" w:eastAsia="Batang" w:hAnsi="Times" w:cs="Times"/>
          <w:color w:val="000000"/>
          <w:sz w:val="22"/>
          <w:szCs w:val="28"/>
        </w:rPr>
      </w:pPr>
    </w:p>
    <w:p w14:paraId="39C48018" w14:textId="3024AC07" w:rsidR="00E673DC" w:rsidRDefault="00E673DC" w:rsidP="007F4987">
      <w:pPr>
        <w:pStyle w:val="ListParagraph"/>
        <w:numPr>
          <w:ilvl w:val="0"/>
          <w:numId w:val="68"/>
        </w:numPr>
        <w:spacing w:after="180"/>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Pr>
          <w:rFonts w:ascii="Times" w:eastAsia="Batang" w:hAnsi="Times" w:cs="Times"/>
          <w:color w:val="000000"/>
          <w:sz w:val="22"/>
          <w:szCs w:val="28"/>
        </w:rPr>
        <w:t xml:space="preserve">revisit </w:t>
      </w:r>
      <w:r w:rsidR="00747094">
        <w:rPr>
          <w:rFonts w:ascii="Times" w:eastAsia="Batang" w:hAnsi="Times" w:cs="Times"/>
          <w:color w:val="000000"/>
          <w:sz w:val="22"/>
          <w:szCs w:val="28"/>
        </w:rPr>
        <w:t xml:space="preserve">the definition of TCI state known condition </w:t>
      </w:r>
      <w:r>
        <w:rPr>
          <w:rFonts w:ascii="Times" w:eastAsia="Batang" w:hAnsi="Times" w:cs="Times"/>
          <w:color w:val="000000"/>
          <w:sz w:val="22"/>
          <w:szCs w:val="28"/>
        </w:rPr>
        <w:t>to accommodate event triggered LTM reporting</w:t>
      </w:r>
      <w:r w:rsidR="00364BB5">
        <w:rPr>
          <w:rFonts w:ascii="Times" w:eastAsia="Batang" w:hAnsi="Times" w:cs="Times"/>
          <w:color w:val="000000"/>
          <w:sz w:val="22"/>
          <w:szCs w:val="28"/>
        </w:rPr>
        <w:t>.</w:t>
      </w:r>
      <w:r w:rsidRPr="006D799D">
        <w:rPr>
          <w:rFonts w:ascii="Times" w:eastAsia="Batang" w:hAnsi="Times" w:cs="Times"/>
          <w:color w:val="000000"/>
          <w:sz w:val="22"/>
          <w:szCs w:val="28"/>
        </w:rPr>
        <w:t xml:space="preserve"> </w:t>
      </w:r>
    </w:p>
    <w:p w14:paraId="3614CF4B" w14:textId="77777777" w:rsidR="00E673DC" w:rsidRPr="00E673DC" w:rsidRDefault="00E673DC" w:rsidP="00E673DC">
      <w:pPr>
        <w:rPr>
          <w:rFonts w:eastAsia="DengXian"/>
          <w:sz w:val="22"/>
          <w:szCs w:val="22"/>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7777777" w:rsidR="00D13DC2" w:rsidRDefault="00E438DD" w:rsidP="00E438DD">
      <w:pPr>
        <w:spacing w:after="120"/>
        <w:jc w:val="both"/>
        <w:rPr>
          <w:rFonts w:eastAsia="DengXian"/>
          <w:sz w:val="22"/>
          <w:szCs w:val="22"/>
        </w:rPr>
      </w:pPr>
      <w:r w:rsidRPr="005E068E">
        <w:rPr>
          <w:rFonts w:eastAsia="DengXian"/>
          <w:sz w:val="22"/>
          <w:szCs w:val="22"/>
        </w:rPr>
        <w:t xml:space="preserve">In this contribution we </w:t>
      </w:r>
      <w:r w:rsidR="00541743" w:rsidRPr="005E068E">
        <w:rPr>
          <w:rFonts w:eastAsia="DengXian"/>
          <w:sz w:val="22"/>
          <w:szCs w:val="22"/>
        </w:rPr>
        <w:t>analyzed potential RAN4 RRM requirements impact</w:t>
      </w:r>
      <w:r w:rsidR="00612926" w:rsidRPr="005E068E">
        <w:rPr>
          <w:rFonts w:eastAsia="DengXian"/>
          <w:sz w:val="22"/>
          <w:szCs w:val="22"/>
        </w:rPr>
        <w:t xml:space="preserve"> and made following observations and proposals.</w:t>
      </w:r>
      <w:r w:rsidR="00541743" w:rsidRPr="005E068E">
        <w:rPr>
          <w:rFonts w:eastAsia="DengXian"/>
          <w:sz w:val="22"/>
          <w:szCs w:val="22"/>
        </w:rPr>
        <w:t xml:space="preserve"> </w:t>
      </w:r>
    </w:p>
    <w:p w14:paraId="246760CC" w14:textId="77777777" w:rsidR="00C13E9D" w:rsidRPr="00C13E9D" w:rsidRDefault="00C13E9D" w:rsidP="009A2015">
      <w:pPr>
        <w:pStyle w:val="ListParagraph"/>
        <w:numPr>
          <w:ilvl w:val="0"/>
          <w:numId w:val="72"/>
        </w:numPr>
        <w:spacing w:after="180"/>
        <w:rPr>
          <w:sz w:val="22"/>
          <w:szCs w:val="22"/>
        </w:rPr>
      </w:pPr>
      <w:r>
        <w:rPr>
          <w:bCs/>
          <w:sz w:val="22"/>
          <w:szCs w:val="22"/>
        </w:rPr>
        <w:t>M</w:t>
      </w:r>
      <w:r w:rsidRPr="001B7D77">
        <w:rPr>
          <w:bCs/>
          <w:sz w:val="22"/>
          <w:szCs w:val="22"/>
        </w:rPr>
        <w:t xml:space="preserve">easurement </w:t>
      </w:r>
      <w:r>
        <w:rPr>
          <w:bCs/>
          <w:sz w:val="22"/>
          <w:szCs w:val="22"/>
        </w:rPr>
        <w:t>period</w:t>
      </w:r>
      <w:r w:rsidRPr="001B7D77">
        <w:rPr>
          <w:bCs/>
          <w:sz w:val="22"/>
          <w:szCs w:val="22"/>
        </w:rPr>
        <w:t xml:space="preserve"> </w:t>
      </w:r>
      <w:r>
        <w:rPr>
          <w:bCs/>
          <w:sz w:val="22"/>
          <w:szCs w:val="22"/>
        </w:rPr>
        <w:t xml:space="preserve">of </w:t>
      </w:r>
      <w:r w:rsidRPr="001B7D77">
        <w:rPr>
          <w:bCs/>
          <w:sz w:val="22"/>
          <w:szCs w:val="22"/>
        </w:rPr>
        <w:t>event triggered measurement</w:t>
      </w:r>
      <w:r>
        <w:rPr>
          <w:bCs/>
          <w:sz w:val="22"/>
          <w:szCs w:val="22"/>
        </w:rPr>
        <w:t xml:space="preserve"> reporting </w:t>
      </w:r>
      <w:r w:rsidRPr="001B7D77">
        <w:rPr>
          <w:bCs/>
          <w:sz w:val="22"/>
          <w:szCs w:val="22"/>
        </w:rPr>
        <w:t xml:space="preserve">shall be no larger than the </w:t>
      </w:r>
      <w:r>
        <w:rPr>
          <w:bCs/>
          <w:sz w:val="22"/>
          <w:szCs w:val="22"/>
        </w:rPr>
        <w:t xml:space="preserve">LTM </w:t>
      </w:r>
      <w:r w:rsidRPr="001B7D77">
        <w:rPr>
          <w:bCs/>
          <w:sz w:val="22"/>
          <w:szCs w:val="22"/>
        </w:rPr>
        <w:t>L1-RSRP measurement period with T</w:t>
      </w:r>
      <w:r w:rsidRPr="001B7D77">
        <w:rPr>
          <w:bCs/>
          <w:sz w:val="22"/>
          <w:szCs w:val="22"/>
          <w:vertAlign w:val="subscript"/>
        </w:rPr>
        <w:t>Report</w:t>
      </w:r>
      <w:r w:rsidRPr="001B7D77">
        <w:rPr>
          <w:bCs/>
          <w:sz w:val="22"/>
          <w:szCs w:val="22"/>
        </w:rPr>
        <w:t xml:space="preserve">= 0. Where L1-RSRP measurement period corresponds to the cell that triggers the event triggered reporting. </w:t>
      </w:r>
    </w:p>
    <w:p w14:paraId="26C04FA0" w14:textId="77777777" w:rsidR="00C13E9D" w:rsidRPr="001B7D77" w:rsidRDefault="00C13E9D" w:rsidP="009A2015">
      <w:pPr>
        <w:pStyle w:val="ListParagraph"/>
        <w:spacing w:after="180"/>
        <w:ind w:left="360"/>
        <w:rPr>
          <w:sz w:val="22"/>
          <w:szCs w:val="22"/>
        </w:rPr>
      </w:pPr>
    </w:p>
    <w:p w14:paraId="36DED8EE" w14:textId="77777777" w:rsidR="00C13E9D" w:rsidRDefault="00C13E9D" w:rsidP="009A2015">
      <w:pPr>
        <w:pStyle w:val="ListParagraph"/>
        <w:numPr>
          <w:ilvl w:val="0"/>
          <w:numId w:val="72"/>
        </w:numPr>
        <w:spacing w:after="180"/>
        <w:rPr>
          <w:sz w:val="22"/>
          <w:szCs w:val="22"/>
        </w:rPr>
      </w:pPr>
      <w:r>
        <w:rPr>
          <w:sz w:val="22"/>
          <w:szCs w:val="22"/>
        </w:rPr>
        <w:t xml:space="preserve">Measurement period of the L1-RSRP can be revisited based on </w:t>
      </w:r>
      <w:r w:rsidRPr="00EA281E">
        <w:rPr>
          <w:sz w:val="22"/>
          <w:szCs w:val="22"/>
        </w:rPr>
        <w:t>RAN1 conclusion on filtering</w:t>
      </w:r>
      <w:r>
        <w:rPr>
          <w:sz w:val="22"/>
          <w:szCs w:val="22"/>
        </w:rPr>
        <w:t>.</w:t>
      </w:r>
    </w:p>
    <w:p w14:paraId="63926466" w14:textId="77777777" w:rsidR="00C13E9D" w:rsidRPr="009A2015" w:rsidRDefault="00C13E9D" w:rsidP="009A2015">
      <w:pPr>
        <w:pStyle w:val="ListParagraph"/>
        <w:rPr>
          <w:sz w:val="22"/>
          <w:szCs w:val="22"/>
        </w:rPr>
      </w:pPr>
    </w:p>
    <w:p w14:paraId="1E0C93E4" w14:textId="77777777" w:rsidR="00C13E9D" w:rsidRPr="00EA281E" w:rsidRDefault="00C13E9D" w:rsidP="009A2015">
      <w:pPr>
        <w:pStyle w:val="ListParagraph"/>
        <w:spacing w:after="180"/>
        <w:ind w:left="360"/>
        <w:rPr>
          <w:sz w:val="22"/>
          <w:szCs w:val="22"/>
        </w:rPr>
      </w:pPr>
    </w:p>
    <w:p w14:paraId="2D0BA171" w14:textId="59D26AFF" w:rsidR="00C13E9D" w:rsidRPr="009A2015" w:rsidRDefault="00C13E9D" w:rsidP="009A2015">
      <w:pPr>
        <w:pStyle w:val="ListParagraph"/>
        <w:numPr>
          <w:ilvl w:val="0"/>
          <w:numId w:val="72"/>
        </w:numPr>
        <w:spacing w:after="180"/>
        <w:rPr>
          <w:rFonts w:eastAsia="DengXian"/>
          <w:sz w:val="22"/>
          <w:szCs w:val="22"/>
        </w:rPr>
      </w:pPr>
      <w:r w:rsidRPr="00923390">
        <w:rPr>
          <w:sz w:val="22"/>
          <w:szCs w:val="22"/>
        </w:rPr>
        <w:t xml:space="preserve">RAN4 to </w:t>
      </w:r>
      <w:r>
        <w:rPr>
          <w:sz w:val="22"/>
          <w:szCs w:val="22"/>
        </w:rPr>
        <w:t xml:space="preserve">not consider </w:t>
      </w:r>
      <w:r w:rsidRPr="00923390">
        <w:rPr>
          <w:sz w:val="22"/>
          <w:szCs w:val="22"/>
        </w:rPr>
        <w:t>TTT (time to trigger) into account in the L1 event-triggered reporting delay requirements</w:t>
      </w:r>
      <w:r>
        <w:rPr>
          <w:sz w:val="22"/>
          <w:szCs w:val="22"/>
        </w:rPr>
        <w:t>.</w:t>
      </w:r>
    </w:p>
    <w:p w14:paraId="2BB44D0B" w14:textId="77777777" w:rsidR="00C13E9D" w:rsidRPr="009A2015" w:rsidRDefault="00C13E9D" w:rsidP="009A2015">
      <w:pPr>
        <w:pStyle w:val="ListParagraph"/>
        <w:spacing w:after="180"/>
        <w:ind w:left="360"/>
        <w:rPr>
          <w:rFonts w:eastAsia="DengXian"/>
          <w:sz w:val="22"/>
          <w:szCs w:val="22"/>
        </w:rPr>
      </w:pPr>
    </w:p>
    <w:p w14:paraId="5F85DFA8" w14:textId="034EB4FE" w:rsidR="00C13E9D" w:rsidRPr="009A2015" w:rsidRDefault="00C13E9D" w:rsidP="00C13E9D">
      <w:pPr>
        <w:pStyle w:val="ListParagraph"/>
        <w:numPr>
          <w:ilvl w:val="0"/>
          <w:numId w:val="72"/>
        </w:numPr>
        <w:spacing w:after="180"/>
        <w:rPr>
          <w:rStyle w:val="ui-provider"/>
          <w:rFonts w:ascii="Times" w:eastAsia="DengXian" w:hAnsi="Times"/>
          <w:sz w:val="18"/>
          <w:szCs w:val="16"/>
        </w:rPr>
      </w:pPr>
      <w:r>
        <w:rPr>
          <w:rStyle w:val="ui-provider"/>
          <w:sz w:val="22"/>
          <w:szCs w:val="22"/>
        </w:rPr>
        <w:t>RAN4 to agree that existing Ecat capability is not shared between L3 events and LTM L1 events.</w:t>
      </w:r>
    </w:p>
    <w:p w14:paraId="5D5F859D" w14:textId="1152B1E2" w:rsidR="00C13E9D" w:rsidRDefault="00C13E9D" w:rsidP="009A2015">
      <w:pPr>
        <w:pStyle w:val="ListParagraph"/>
        <w:numPr>
          <w:ilvl w:val="0"/>
          <w:numId w:val="72"/>
        </w:numPr>
        <w:spacing w:after="180"/>
        <w:rPr>
          <w:rFonts w:eastAsia="DengXian"/>
          <w:sz w:val="22"/>
          <w:szCs w:val="22"/>
        </w:rPr>
      </w:pPr>
      <w:r w:rsidRPr="001C2717">
        <w:rPr>
          <w:rFonts w:eastAsia="DengXian"/>
          <w:sz w:val="22"/>
          <w:szCs w:val="22"/>
        </w:rPr>
        <w:t xml:space="preserve">RAN4 to support </w:t>
      </w:r>
      <w:r>
        <w:rPr>
          <w:rFonts w:eastAsia="DengXian"/>
          <w:sz w:val="22"/>
          <w:szCs w:val="22"/>
        </w:rPr>
        <w:t>a common LTM</w:t>
      </w:r>
      <w:r w:rsidRPr="001C2717">
        <w:rPr>
          <w:rFonts w:eastAsia="DengXian"/>
          <w:sz w:val="22"/>
          <w:szCs w:val="22"/>
        </w:rPr>
        <w:t xml:space="preserve"> Ecat capability </w:t>
      </w:r>
      <w:r>
        <w:rPr>
          <w:rFonts w:eastAsia="DengXian"/>
          <w:sz w:val="22"/>
          <w:szCs w:val="22"/>
        </w:rPr>
        <w:t xml:space="preserve">to be shared between </w:t>
      </w:r>
      <w:r w:rsidRPr="001C2717">
        <w:rPr>
          <w:rFonts w:eastAsia="DengXian"/>
          <w:sz w:val="22"/>
          <w:szCs w:val="22"/>
        </w:rPr>
        <w:t>intra</w:t>
      </w:r>
      <w:r>
        <w:rPr>
          <w:rFonts w:eastAsia="DengXian"/>
          <w:sz w:val="22"/>
          <w:szCs w:val="22"/>
        </w:rPr>
        <w:t>-</w:t>
      </w:r>
      <w:r w:rsidRPr="001C2717">
        <w:rPr>
          <w:rFonts w:eastAsia="DengXian"/>
          <w:sz w:val="22"/>
          <w:szCs w:val="22"/>
        </w:rPr>
        <w:t xml:space="preserve"> and inter-frequency candidate</w:t>
      </w:r>
      <w:r>
        <w:rPr>
          <w:rFonts w:eastAsia="DengXian"/>
          <w:sz w:val="22"/>
          <w:szCs w:val="22"/>
        </w:rPr>
        <w:t xml:space="preserve"> cells.</w:t>
      </w:r>
    </w:p>
    <w:p w14:paraId="7D13BC6B" w14:textId="77777777" w:rsidR="00C13E9D" w:rsidRDefault="00C13E9D" w:rsidP="00C13E9D">
      <w:pPr>
        <w:pStyle w:val="ListParagraph"/>
        <w:spacing w:after="180"/>
        <w:ind w:left="360"/>
        <w:rPr>
          <w:rFonts w:eastAsia="DengXian"/>
          <w:sz w:val="22"/>
          <w:szCs w:val="22"/>
        </w:rPr>
      </w:pPr>
    </w:p>
    <w:p w14:paraId="7E7FD435" w14:textId="0DEE1F5B" w:rsidR="00C13E9D" w:rsidRDefault="00C13E9D" w:rsidP="009A2015">
      <w:pPr>
        <w:pStyle w:val="ListParagraph"/>
        <w:numPr>
          <w:ilvl w:val="0"/>
          <w:numId w:val="72"/>
        </w:numPr>
        <w:spacing w:after="180"/>
        <w:rPr>
          <w:rFonts w:eastAsia="DengXian"/>
          <w:sz w:val="22"/>
          <w:szCs w:val="22"/>
        </w:rPr>
      </w:pPr>
      <w:r w:rsidRPr="00C23237">
        <w:rPr>
          <w:rFonts w:eastAsia="DengXian"/>
          <w:sz w:val="22"/>
          <w:szCs w:val="22"/>
        </w:rPr>
        <w:t>RAN4 to agree that Ecat capability for LTM L1 measurements includes both PCell event</w:t>
      </w:r>
      <w:r>
        <w:rPr>
          <w:rFonts w:eastAsia="DengXian"/>
          <w:sz w:val="22"/>
          <w:szCs w:val="22"/>
        </w:rPr>
        <w:t xml:space="preserve">, </w:t>
      </w:r>
      <w:r w:rsidRPr="00C23237">
        <w:rPr>
          <w:rFonts w:eastAsia="DengXian"/>
          <w:sz w:val="22"/>
          <w:szCs w:val="22"/>
        </w:rPr>
        <w:t>and candidate cells’ events.</w:t>
      </w:r>
      <w:r w:rsidRPr="001177C2">
        <w:rPr>
          <w:rFonts w:eastAsia="DengXian"/>
          <w:sz w:val="22"/>
          <w:szCs w:val="22"/>
        </w:rPr>
        <w:t xml:space="preserve"> The detail number of Ecat is FFS.</w:t>
      </w:r>
    </w:p>
    <w:p w14:paraId="531FC0A9" w14:textId="77777777" w:rsidR="00C13E9D" w:rsidRPr="009A2015" w:rsidRDefault="00C13E9D" w:rsidP="009A2015">
      <w:pPr>
        <w:pStyle w:val="ListParagraph"/>
        <w:rPr>
          <w:rFonts w:eastAsia="DengXian"/>
          <w:sz w:val="22"/>
          <w:szCs w:val="22"/>
        </w:rPr>
      </w:pPr>
    </w:p>
    <w:p w14:paraId="4D662F0F" w14:textId="5E277611" w:rsidR="00C13E9D" w:rsidRDefault="00C13E9D" w:rsidP="009A2015">
      <w:pPr>
        <w:pStyle w:val="ListParagraph"/>
        <w:numPr>
          <w:ilvl w:val="0"/>
          <w:numId w:val="72"/>
        </w:numPr>
        <w:spacing w:after="180"/>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Pr>
          <w:rFonts w:ascii="Times" w:eastAsia="Batang" w:hAnsi="Times" w:cs="Times"/>
          <w:color w:val="000000"/>
          <w:sz w:val="22"/>
          <w:szCs w:val="28"/>
        </w:rPr>
        <w:t>revisit the definition of TCI state known condition to accommodate event triggered LTM reporting</w:t>
      </w:r>
      <w:r w:rsidR="00364BB5">
        <w:rPr>
          <w:rFonts w:ascii="Times" w:eastAsia="Batang" w:hAnsi="Times" w:cs="Times"/>
          <w:color w:val="000000"/>
          <w:sz w:val="22"/>
          <w:szCs w:val="28"/>
        </w:rPr>
        <w:t>.</w:t>
      </w:r>
      <w:r w:rsidRPr="006D799D">
        <w:rPr>
          <w:rFonts w:ascii="Times" w:eastAsia="Batang" w:hAnsi="Times" w:cs="Times"/>
          <w:color w:val="000000"/>
          <w:sz w:val="22"/>
          <w:szCs w:val="28"/>
        </w:rPr>
        <w:t xml:space="preserve"> </w:t>
      </w:r>
    </w:p>
    <w:p w14:paraId="569CA982" w14:textId="77777777" w:rsidR="00C13E9D" w:rsidRPr="005E068E" w:rsidRDefault="00C13E9D" w:rsidP="009A2015">
      <w:pPr>
        <w:pStyle w:val="ListParagraph"/>
        <w:spacing w:after="180"/>
        <w:ind w:left="360"/>
        <w:rPr>
          <w:rFonts w:eastAsia="DengXian"/>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5" w:name="_Ref536781364"/>
      <w:bookmarkStart w:id="6" w:name="_Ref517094573"/>
      <w:bookmarkStart w:id="7" w:name="_Ref536781239"/>
      <w:bookmarkEnd w:id="2"/>
      <w:bookmarkEnd w:id="3"/>
    </w:p>
    <w:p w14:paraId="684CB2C0" w14:textId="77777777" w:rsidR="00F10764" w:rsidRDefault="001F21B7" w:rsidP="005215E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1115E937" w:rsidR="00F10764" w:rsidRDefault="00F10764" w:rsidP="00F10764">
      <w:pPr>
        <w:rPr>
          <w:rFonts w:asciiTheme="minorHAnsi" w:hAnsiTheme="minorHAnsi" w:cstheme="minorHAnsi"/>
          <w:sz w:val="22"/>
          <w:szCs w:val="22"/>
        </w:rPr>
      </w:pPr>
      <w:r>
        <w:br/>
        <w:t xml:space="preserve">[2] </w:t>
      </w:r>
      <w:r>
        <w:tab/>
      </w:r>
      <w:r w:rsidR="0028270A" w:rsidRPr="0028270A">
        <w:rPr>
          <w:rFonts w:asciiTheme="minorHAnsi" w:hAnsiTheme="minorHAnsi" w:cstheme="minorHAnsi"/>
          <w:sz w:val="22"/>
          <w:szCs w:val="22"/>
        </w:rPr>
        <w:t>R4-2420101</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p w14:paraId="55AD76E3" w14:textId="77777777" w:rsidR="00F10764" w:rsidRDefault="00F10764" w:rsidP="005215E4">
      <w:pPr>
        <w:rPr>
          <w:rFonts w:asciiTheme="minorHAnsi" w:hAnsiTheme="minorHAnsi" w:cstheme="minorHAnsi"/>
          <w:sz w:val="22"/>
          <w:szCs w:val="22"/>
        </w:rPr>
      </w:pPr>
    </w:p>
    <w:p w14:paraId="63CBDC7A" w14:textId="31BE3038" w:rsidR="005215E4" w:rsidRDefault="001F21B7" w:rsidP="005215E4">
      <w:pPr>
        <w:rPr>
          <w:rFonts w:asciiTheme="minorHAnsi" w:hAnsiTheme="minorHAnsi" w:cstheme="minorHAnsi"/>
          <w:sz w:val="22"/>
          <w:szCs w:val="22"/>
        </w:rPr>
      </w:pP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5"/>
    <w:bookmarkEnd w:id="6"/>
    <w:bookmarkEnd w:id="7"/>
    <w:p w14:paraId="4CE2112C" w14:textId="77777777" w:rsidR="0066748F" w:rsidRDefault="0066748F" w:rsidP="0066748F">
      <w:pPr>
        <w:rPr>
          <w:lang w:val="en-CA"/>
        </w:rPr>
      </w:pPr>
    </w:p>
    <w:sectPr w:rsidR="0066748F"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B7180" w14:textId="77777777" w:rsidR="0025079A" w:rsidRDefault="0025079A">
      <w:r>
        <w:separator/>
      </w:r>
    </w:p>
  </w:endnote>
  <w:endnote w:type="continuationSeparator" w:id="0">
    <w:p w14:paraId="226CCC1D" w14:textId="77777777" w:rsidR="0025079A" w:rsidRDefault="0025079A">
      <w:r>
        <w:continuationSeparator/>
      </w:r>
    </w:p>
  </w:endnote>
  <w:endnote w:type="continuationNotice" w:id="1">
    <w:p w14:paraId="0947C7A6" w14:textId="77777777" w:rsidR="0025079A" w:rsidRDefault="00250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0E510" w14:textId="77777777" w:rsidR="0025079A" w:rsidRDefault="0025079A">
      <w:r>
        <w:separator/>
      </w:r>
    </w:p>
  </w:footnote>
  <w:footnote w:type="continuationSeparator" w:id="0">
    <w:p w14:paraId="30448866" w14:textId="77777777" w:rsidR="0025079A" w:rsidRDefault="0025079A">
      <w:r>
        <w:continuationSeparator/>
      </w:r>
    </w:p>
  </w:footnote>
  <w:footnote w:type="continuationNotice" w:id="1">
    <w:p w14:paraId="148848F3" w14:textId="77777777" w:rsidR="0025079A" w:rsidRDefault="002507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FD1A798E"/>
    <w:lvl w:ilvl="0" w:tplc="B0428678">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220F09"/>
    <w:multiLevelType w:val="hybridMultilevel"/>
    <w:tmpl w:val="2F74DB68"/>
    <w:lvl w:ilvl="0" w:tplc="C4E29BFC">
      <w:start w:val="1"/>
      <w:numFmt w:val="decimal"/>
      <w:lvlText w:val="Proposal %1:"/>
      <w:lvlJc w:val="left"/>
      <w:pPr>
        <w:ind w:left="360" w:hanging="360"/>
      </w:pPr>
      <w:rPr>
        <w:rFonts w:ascii="Times New Roman" w:hAnsi="Times New Roman" w:cs="Times New Roman"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3E72CFF"/>
    <w:multiLevelType w:val="hybridMultilevel"/>
    <w:tmpl w:val="1B7CC322"/>
    <w:lvl w:ilvl="0" w:tplc="2D684D7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4CF0799"/>
    <w:multiLevelType w:val="hybridMultilevel"/>
    <w:tmpl w:val="73DC5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F855FC6"/>
    <w:multiLevelType w:val="hybridMultilevel"/>
    <w:tmpl w:val="A4E096D2"/>
    <w:lvl w:ilvl="0" w:tplc="766A1FD2">
      <w:start w:val="1"/>
      <w:numFmt w:val="decimal"/>
      <w:lvlText w:val="Proposal %1:"/>
      <w:lvlJc w:val="left"/>
      <w:pPr>
        <w:ind w:left="360" w:hanging="360"/>
      </w:pPr>
      <w:rPr>
        <w:rFonts w:hint="default"/>
        <w:b/>
        <w:bCs/>
        <w:sz w:val="22"/>
        <w:szCs w:val="22"/>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7604F2"/>
    <w:multiLevelType w:val="hybridMultilevel"/>
    <w:tmpl w:val="CD2A4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7987551"/>
    <w:multiLevelType w:val="hybridMultilevel"/>
    <w:tmpl w:val="E82C942E"/>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3"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52F5670"/>
    <w:multiLevelType w:val="hybridMultilevel"/>
    <w:tmpl w:val="AB347288"/>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2"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F86920"/>
    <w:multiLevelType w:val="hybridMultilevel"/>
    <w:tmpl w:val="6B9E0522"/>
    <w:lvl w:ilvl="0" w:tplc="4B24FA2E">
      <w:start w:val="1"/>
      <w:numFmt w:val="decimal"/>
      <w:lvlText w:val="Observation %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9BC4589"/>
    <w:multiLevelType w:val="hybridMultilevel"/>
    <w:tmpl w:val="2F74DB68"/>
    <w:lvl w:ilvl="0" w:tplc="FFFFFFFF">
      <w:start w:val="1"/>
      <w:numFmt w:val="decimal"/>
      <w:lvlText w:val="Proposal %1:"/>
      <w:lvlJc w:val="left"/>
      <w:pPr>
        <w:ind w:left="360" w:hanging="360"/>
      </w:pPr>
      <w:rPr>
        <w:rFonts w:ascii="Times New Roman" w:hAnsi="Times New Roman" w:cs="Times New Roman"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3"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 w15:restartNumberingAfterBreak="0">
    <w:nsid w:val="64D87423"/>
    <w:multiLevelType w:val="multilevel"/>
    <w:tmpl w:val="67886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C71936"/>
    <w:multiLevelType w:val="multilevel"/>
    <w:tmpl w:val="7AFC9BE2"/>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sz w:val="22"/>
        <w:szCs w:val="22"/>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1" w15:restartNumberingAfterBreak="0">
    <w:nsid w:val="72D1179D"/>
    <w:multiLevelType w:val="hybridMultilevel"/>
    <w:tmpl w:val="C21E8702"/>
    <w:lvl w:ilvl="0" w:tplc="F790E6FE">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2"/>
  </w:num>
  <w:num w:numId="2" w16cid:durableId="1817575607">
    <w:abstractNumId w:val="67"/>
  </w:num>
  <w:num w:numId="3" w16cid:durableId="1767460268">
    <w:abstractNumId w:val="60"/>
  </w:num>
  <w:num w:numId="4" w16cid:durableId="1758211833">
    <w:abstractNumId w:val="32"/>
  </w:num>
  <w:num w:numId="5" w16cid:durableId="606041571">
    <w:abstractNumId w:val="36"/>
  </w:num>
  <w:num w:numId="6" w16cid:durableId="1056509047">
    <w:abstractNumId w:val="7"/>
  </w:num>
  <w:num w:numId="7" w16cid:durableId="1234582147">
    <w:abstractNumId w:val="5"/>
  </w:num>
  <w:num w:numId="8" w16cid:durableId="1577517894">
    <w:abstractNumId w:val="68"/>
  </w:num>
  <w:num w:numId="9" w16cid:durableId="1914655923">
    <w:abstractNumId w:val="57"/>
  </w:num>
  <w:num w:numId="10" w16cid:durableId="208884821">
    <w:abstractNumId w:val="24"/>
  </w:num>
  <w:num w:numId="11" w16cid:durableId="376778933">
    <w:abstractNumId w:val="4"/>
  </w:num>
  <w:num w:numId="12" w16cid:durableId="1505168578">
    <w:abstractNumId w:val="35"/>
  </w:num>
  <w:num w:numId="13" w16cid:durableId="885291604">
    <w:abstractNumId w:val="58"/>
  </w:num>
  <w:num w:numId="14" w16cid:durableId="17339661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41"/>
  </w:num>
  <w:num w:numId="17" w16cid:durableId="608316563">
    <w:abstractNumId w:val="14"/>
  </w:num>
  <w:num w:numId="18" w16cid:durableId="1538930418">
    <w:abstractNumId w:val="38"/>
  </w:num>
  <w:num w:numId="19" w16cid:durableId="308444402">
    <w:abstractNumId w:val="2"/>
  </w:num>
  <w:num w:numId="20" w16cid:durableId="559437656">
    <w:abstractNumId w:val="3"/>
  </w:num>
  <w:num w:numId="21" w16cid:durableId="723218660">
    <w:abstractNumId w:val="47"/>
  </w:num>
  <w:num w:numId="22" w16cid:durableId="160239045">
    <w:abstractNumId w:val="19"/>
  </w:num>
  <w:num w:numId="23" w16cid:durableId="1996103220">
    <w:abstractNumId w:val="34"/>
  </w:num>
  <w:num w:numId="24" w16cid:durableId="1562055616">
    <w:abstractNumId w:val="66"/>
  </w:num>
  <w:num w:numId="25" w16cid:durableId="1831823804">
    <w:abstractNumId w:val="9"/>
  </w:num>
  <w:num w:numId="26" w16cid:durableId="1152868998">
    <w:abstractNumId w:val="46"/>
  </w:num>
  <w:num w:numId="27" w16cid:durableId="597569479">
    <w:abstractNumId w:val="18"/>
  </w:num>
  <w:num w:numId="28" w16cid:durableId="466167148">
    <w:abstractNumId w:val="69"/>
  </w:num>
  <w:num w:numId="29" w16cid:durableId="1458064427">
    <w:abstractNumId w:val="27"/>
  </w:num>
  <w:num w:numId="30" w16cid:durableId="1482044914">
    <w:abstractNumId w:val="62"/>
  </w:num>
  <w:num w:numId="31" w16cid:durableId="11400787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6"/>
  </w:num>
  <w:num w:numId="33" w16cid:durableId="1530216010">
    <w:abstractNumId w:val="64"/>
  </w:num>
  <w:num w:numId="34" w16cid:durableId="1856915004">
    <w:abstractNumId w:val="21"/>
  </w:num>
  <w:num w:numId="35" w16cid:durableId="65229350">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9"/>
  </w:num>
  <w:num w:numId="38" w16cid:durableId="1201433329">
    <w:abstractNumId w:val="54"/>
  </w:num>
  <w:num w:numId="39" w16cid:durableId="1805197166">
    <w:abstractNumId w:val="43"/>
  </w:num>
  <w:num w:numId="40" w16cid:durableId="917591013">
    <w:abstractNumId w:val="12"/>
  </w:num>
  <w:num w:numId="41" w16cid:durableId="1109355018">
    <w:abstractNumId w:val="65"/>
  </w:num>
  <w:num w:numId="42" w16cid:durableId="1122991709">
    <w:abstractNumId w:val="48"/>
    <w:lvlOverride w:ilvl="0">
      <w:startOverride w:val="1"/>
    </w:lvlOverride>
  </w:num>
  <w:num w:numId="43" w16cid:durableId="2068188430">
    <w:abstractNumId w:val="44"/>
    <w:lvlOverride w:ilvl="0">
      <w:startOverride w:val="1"/>
    </w:lvlOverride>
    <w:lvlOverride w:ilvl="1"/>
    <w:lvlOverride w:ilvl="2"/>
    <w:lvlOverride w:ilvl="3"/>
    <w:lvlOverride w:ilvl="4"/>
    <w:lvlOverride w:ilvl="5"/>
    <w:lvlOverride w:ilvl="6"/>
    <w:lvlOverride w:ilvl="7"/>
    <w:lvlOverride w:ilvl="8"/>
  </w:num>
  <w:num w:numId="44" w16cid:durableId="111675372">
    <w:abstractNumId w:val="31"/>
  </w:num>
  <w:num w:numId="45" w16cid:durableId="634798752">
    <w:abstractNumId w:val="0"/>
  </w:num>
  <w:num w:numId="46" w16cid:durableId="627585843">
    <w:abstractNumId w:val="28"/>
  </w:num>
  <w:num w:numId="47" w16cid:durableId="1870794621">
    <w:abstractNumId w:val="25"/>
  </w:num>
  <w:num w:numId="48" w16cid:durableId="1579821287">
    <w:abstractNumId w:val="37"/>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3"/>
  </w:num>
  <w:num w:numId="51" w16cid:durableId="168259236">
    <w:abstractNumId w:val="1"/>
  </w:num>
  <w:num w:numId="52" w16cid:durableId="1567491362">
    <w:abstractNumId w:val="8"/>
  </w:num>
  <w:num w:numId="53" w16cid:durableId="1049299920">
    <w:abstractNumId w:val="42"/>
  </w:num>
  <w:num w:numId="54" w16cid:durableId="371660111">
    <w:abstractNumId w:val="61"/>
  </w:num>
  <w:num w:numId="55" w16cid:durableId="1774282391">
    <w:abstractNumId w:val="45"/>
  </w:num>
  <w:num w:numId="56" w16cid:durableId="1492260230">
    <w:abstractNumId w:val="59"/>
  </w:num>
  <w:num w:numId="57" w16cid:durableId="2015765856">
    <w:abstractNumId w:val="10"/>
  </w:num>
  <w:num w:numId="58" w16cid:durableId="1630476894">
    <w:abstractNumId w:val="33"/>
  </w:num>
  <w:num w:numId="59" w16cid:durableId="1218476107">
    <w:abstractNumId w:val="22"/>
  </w:num>
  <w:num w:numId="60" w16cid:durableId="2017149804">
    <w:abstractNumId w:val="30"/>
  </w:num>
  <w:num w:numId="61" w16cid:durableId="544877770">
    <w:abstractNumId w:val="60"/>
  </w:num>
  <w:num w:numId="62" w16cid:durableId="970280633">
    <w:abstractNumId w:val="63"/>
  </w:num>
  <w:num w:numId="63" w16cid:durableId="668410448">
    <w:abstractNumId w:val="16"/>
  </w:num>
  <w:num w:numId="64" w16cid:durableId="1704551361">
    <w:abstractNumId w:val="60"/>
  </w:num>
  <w:num w:numId="65" w16cid:durableId="1213617020">
    <w:abstractNumId w:val="17"/>
  </w:num>
  <w:num w:numId="66" w16cid:durableId="820080267">
    <w:abstractNumId w:val="20"/>
  </w:num>
  <w:num w:numId="67" w16cid:durableId="1834026407">
    <w:abstractNumId w:val="50"/>
  </w:num>
  <w:num w:numId="68" w16cid:durableId="1406681669">
    <w:abstractNumId w:val="13"/>
  </w:num>
  <w:num w:numId="69" w16cid:durableId="1225532358">
    <w:abstractNumId w:val="55"/>
  </w:num>
  <w:num w:numId="70" w16cid:durableId="1963537152">
    <w:abstractNumId w:val="39"/>
  </w:num>
  <w:num w:numId="71" w16cid:durableId="643043000">
    <w:abstractNumId w:val="49"/>
  </w:num>
  <w:num w:numId="72" w16cid:durableId="1791970606">
    <w:abstractNumId w:val="5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B47"/>
    <w:rsid w:val="00000D1C"/>
    <w:rsid w:val="0000223E"/>
    <w:rsid w:val="000022A2"/>
    <w:rsid w:val="000022BE"/>
    <w:rsid w:val="0000255F"/>
    <w:rsid w:val="00002CC9"/>
    <w:rsid w:val="0000311A"/>
    <w:rsid w:val="000031CA"/>
    <w:rsid w:val="00003235"/>
    <w:rsid w:val="000034E8"/>
    <w:rsid w:val="000036BB"/>
    <w:rsid w:val="00003827"/>
    <w:rsid w:val="00003A31"/>
    <w:rsid w:val="00003EC2"/>
    <w:rsid w:val="00003F27"/>
    <w:rsid w:val="000040C9"/>
    <w:rsid w:val="0000477B"/>
    <w:rsid w:val="00004A77"/>
    <w:rsid w:val="00004D7D"/>
    <w:rsid w:val="00004E2E"/>
    <w:rsid w:val="00004E69"/>
    <w:rsid w:val="00004F8E"/>
    <w:rsid w:val="00005313"/>
    <w:rsid w:val="000054B2"/>
    <w:rsid w:val="000056E5"/>
    <w:rsid w:val="00005A1B"/>
    <w:rsid w:val="00005E2A"/>
    <w:rsid w:val="00006020"/>
    <w:rsid w:val="000060DE"/>
    <w:rsid w:val="00006FC2"/>
    <w:rsid w:val="0000741B"/>
    <w:rsid w:val="000075CD"/>
    <w:rsid w:val="00007685"/>
    <w:rsid w:val="00010155"/>
    <w:rsid w:val="000103F2"/>
    <w:rsid w:val="00010758"/>
    <w:rsid w:val="00010E5D"/>
    <w:rsid w:val="000113AA"/>
    <w:rsid w:val="000113B5"/>
    <w:rsid w:val="00011607"/>
    <w:rsid w:val="000118B2"/>
    <w:rsid w:val="00011F65"/>
    <w:rsid w:val="00012931"/>
    <w:rsid w:val="00012B1C"/>
    <w:rsid w:val="00012CF0"/>
    <w:rsid w:val="00012D38"/>
    <w:rsid w:val="00012E85"/>
    <w:rsid w:val="0001351C"/>
    <w:rsid w:val="00013628"/>
    <w:rsid w:val="00013932"/>
    <w:rsid w:val="00013AD0"/>
    <w:rsid w:val="00013CC8"/>
    <w:rsid w:val="00013D47"/>
    <w:rsid w:val="000141F9"/>
    <w:rsid w:val="00014348"/>
    <w:rsid w:val="00014BD2"/>
    <w:rsid w:val="00014C3D"/>
    <w:rsid w:val="00014C5F"/>
    <w:rsid w:val="00015258"/>
    <w:rsid w:val="000155C6"/>
    <w:rsid w:val="0001579B"/>
    <w:rsid w:val="00015E22"/>
    <w:rsid w:val="00015E37"/>
    <w:rsid w:val="00015FDA"/>
    <w:rsid w:val="0001686B"/>
    <w:rsid w:val="00016CEE"/>
    <w:rsid w:val="00016F17"/>
    <w:rsid w:val="00017243"/>
    <w:rsid w:val="00017E83"/>
    <w:rsid w:val="00017F08"/>
    <w:rsid w:val="00020334"/>
    <w:rsid w:val="00020939"/>
    <w:rsid w:val="00020B1C"/>
    <w:rsid w:val="00021229"/>
    <w:rsid w:val="00021D81"/>
    <w:rsid w:val="00021F53"/>
    <w:rsid w:val="00021FA1"/>
    <w:rsid w:val="000228AC"/>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57"/>
    <w:rsid w:val="00030F8E"/>
    <w:rsid w:val="00031506"/>
    <w:rsid w:val="000317D0"/>
    <w:rsid w:val="00031B09"/>
    <w:rsid w:val="00032DBD"/>
    <w:rsid w:val="00032EC0"/>
    <w:rsid w:val="00032F1F"/>
    <w:rsid w:val="00033229"/>
    <w:rsid w:val="0003364E"/>
    <w:rsid w:val="0003386A"/>
    <w:rsid w:val="00033CE3"/>
    <w:rsid w:val="00033D0E"/>
    <w:rsid w:val="00034007"/>
    <w:rsid w:val="000347CF"/>
    <w:rsid w:val="0003499C"/>
    <w:rsid w:val="00034C0A"/>
    <w:rsid w:val="00034CE1"/>
    <w:rsid w:val="00034DA3"/>
    <w:rsid w:val="00034E6E"/>
    <w:rsid w:val="00034E94"/>
    <w:rsid w:val="00035099"/>
    <w:rsid w:val="000353B6"/>
    <w:rsid w:val="00035420"/>
    <w:rsid w:val="00035C87"/>
    <w:rsid w:val="00035D07"/>
    <w:rsid w:val="00036021"/>
    <w:rsid w:val="000360DD"/>
    <w:rsid w:val="000365C0"/>
    <w:rsid w:val="0003662D"/>
    <w:rsid w:val="00036920"/>
    <w:rsid w:val="00036946"/>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26B6"/>
    <w:rsid w:val="00042837"/>
    <w:rsid w:val="000428FD"/>
    <w:rsid w:val="00042AA6"/>
    <w:rsid w:val="00042C26"/>
    <w:rsid w:val="00042E8A"/>
    <w:rsid w:val="00043E5D"/>
    <w:rsid w:val="00043FA1"/>
    <w:rsid w:val="0004415C"/>
    <w:rsid w:val="00044164"/>
    <w:rsid w:val="0004425A"/>
    <w:rsid w:val="00044AE2"/>
    <w:rsid w:val="0004501B"/>
    <w:rsid w:val="000451B2"/>
    <w:rsid w:val="000452D5"/>
    <w:rsid w:val="00045C96"/>
    <w:rsid w:val="00046883"/>
    <w:rsid w:val="00046D1A"/>
    <w:rsid w:val="000470C5"/>
    <w:rsid w:val="00047819"/>
    <w:rsid w:val="00047B7C"/>
    <w:rsid w:val="00047C7B"/>
    <w:rsid w:val="00050022"/>
    <w:rsid w:val="0005046F"/>
    <w:rsid w:val="00050AF6"/>
    <w:rsid w:val="00050EB2"/>
    <w:rsid w:val="00050FF4"/>
    <w:rsid w:val="000510B0"/>
    <w:rsid w:val="000511C1"/>
    <w:rsid w:val="00051BC5"/>
    <w:rsid w:val="00051EB1"/>
    <w:rsid w:val="00052455"/>
    <w:rsid w:val="00052B1B"/>
    <w:rsid w:val="00052B9E"/>
    <w:rsid w:val="00052F10"/>
    <w:rsid w:val="00053349"/>
    <w:rsid w:val="00053374"/>
    <w:rsid w:val="00053CDD"/>
    <w:rsid w:val="0005406D"/>
    <w:rsid w:val="000541DB"/>
    <w:rsid w:val="000543D3"/>
    <w:rsid w:val="00054511"/>
    <w:rsid w:val="000546F8"/>
    <w:rsid w:val="00054D3E"/>
    <w:rsid w:val="00054D96"/>
    <w:rsid w:val="00054FC5"/>
    <w:rsid w:val="0005511E"/>
    <w:rsid w:val="00055165"/>
    <w:rsid w:val="00055BD3"/>
    <w:rsid w:val="00055C90"/>
    <w:rsid w:val="00055CF5"/>
    <w:rsid w:val="0005610A"/>
    <w:rsid w:val="00056202"/>
    <w:rsid w:val="00056365"/>
    <w:rsid w:val="00056376"/>
    <w:rsid w:val="000569F9"/>
    <w:rsid w:val="00056B6E"/>
    <w:rsid w:val="00056EC8"/>
    <w:rsid w:val="0005711A"/>
    <w:rsid w:val="00057277"/>
    <w:rsid w:val="00057635"/>
    <w:rsid w:val="000576DC"/>
    <w:rsid w:val="00057793"/>
    <w:rsid w:val="00057C6D"/>
    <w:rsid w:val="00057CBD"/>
    <w:rsid w:val="000601C8"/>
    <w:rsid w:val="0006068B"/>
    <w:rsid w:val="00060EE6"/>
    <w:rsid w:val="00061047"/>
    <w:rsid w:val="0006105B"/>
    <w:rsid w:val="000618C0"/>
    <w:rsid w:val="00061B45"/>
    <w:rsid w:val="00061D4B"/>
    <w:rsid w:val="00061F0F"/>
    <w:rsid w:val="0006226F"/>
    <w:rsid w:val="0006278C"/>
    <w:rsid w:val="00062848"/>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609B"/>
    <w:rsid w:val="00066AC3"/>
    <w:rsid w:val="00066D93"/>
    <w:rsid w:val="00067405"/>
    <w:rsid w:val="000675E8"/>
    <w:rsid w:val="00070911"/>
    <w:rsid w:val="00070B4E"/>
    <w:rsid w:val="0007105D"/>
    <w:rsid w:val="00071066"/>
    <w:rsid w:val="000714DE"/>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5A2B"/>
    <w:rsid w:val="0007674A"/>
    <w:rsid w:val="000775E6"/>
    <w:rsid w:val="000779AC"/>
    <w:rsid w:val="00077BC5"/>
    <w:rsid w:val="00077EF8"/>
    <w:rsid w:val="00077F2B"/>
    <w:rsid w:val="00077FD1"/>
    <w:rsid w:val="00080341"/>
    <w:rsid w:val="000806C2"/>
    <w:rsid w:val="00080932"/>
    <w:rsid w:val="00080AB1"/>
    <w:rsid w:val="00080CE9"/>
    <w:rsid w:val="00080E87"/>
    <w:rsid w:val="000817FD"/>
    <w:rsid w:val="000818E4"/>
    <w:rsid w:val="0008288D"/>
    <w:rsid w:val="00082B0D"/>
    <w:rsid w:val="00082FFC"/>
    <w:rsid w:val="000832C0"/>
    <w:rsid w:val="000832CD"/>
    <w:rsid w:val="00083582"/>
    <w:rsid w:val="0008372C"/>
    <w:rsid w:val="000839E6"/>
    <w:rsid w:val="00083F25"/>
    <w:rsid w:val="000840BF"/>
    <w:rsid w:val="0008411F"/>
    <w:rsid w:val="000841E8"/>
    <w:rsid w:val="0008498A"/>
    <w:rsid w:val="0008547F"/>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0F79"/>
    <w:rsid w:val="00091675"/>
    <w:rsid w:val="000918CB"/>
    <w:rsid w:val="00091A2A"/>
    <w:rsid w:val="00091A91"/>
    <w:rsid w:val="00091A98"/>
    <w:rsid w:val="00091DAA"/>
    <w:rsid w:val="00091E1F"/>
    <w:rsid w:val="00091ED8"/>
    <w:rsid w:val="00092123"/>
    <w:rsid w:val="000922B9"/>
    <w:rsid w:val="00092416"/>
    <w:rsid w:val="000924E0"/>
    <w:rsid w:val="00092737"/>
    <w:rsid w:val="000927B3"/>
    <w:rsid w:val="00093180"/>
    <w:rsid w:val="00093364"/>
    <w:rsid w:val="0009346C"/>
    <w:rsid w:val="00093DD9"/>
    <w:rsid w:val="00094894"/>
    <w:rsid w:val="00095187"/>
    <w:rsid w:val="00095DFB"/>
    <w:rsid w:val="00095E60"/>
    <w:rsid w:val="00096078"/>
    <w:rsid w:val="00096225"/>
    <w:rsid w:val="000969EB"/>
    <w:rsid w:val="00096B77"/>
    <w:rsid w:val="00096CC7"/>
    <w:rsid w:val="0009704F"/>
    <w:rsid w:val="000972BA"/>
    <w:rsid w:val="0009782E"/>
    <w:rsid w:val="000A0460"/>
    <w:rsid w:val="000A04B5"/>
    <w:rsid w:val="000A062F"/>
    <w:rsid w:val="000A0AE2"/>
    <w:rsid w:val="000A0C1F"/>
    <w:rsid w:val="000A2D1C"/>
    <w:rsid w:val="000A2E40"/>
    <w:rsid w:val="000A3D7C"/>
    <w:rsid w:val="000A3E6D"/>
    <w:rsid w:val="000A3F10"/>
    <w:rsid w:val="000A40A2"/>
    <w:rsid w:val="000A44CD"/>
    <w:rsid w:val="000A46A7"/>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62"/>
    <w:rsid w:val="000A7EBB"/>
    <w:rsid w:val="000B09B6"/>
    <w:rsid w:val="000B1569"/>
    <w:rsid w:val="000B16F8"/>
    <w:rsid w:val="000B21F0"/>
    <w:rsid w:val="000B2308"/>
    <w:rsid w:val="000B29AF"/>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5C39"/>
    <w:rsid w:val="000B6513"/>
    <w:rsid w:val="000B6A91"/>
    <w:rsid w:val="000B6D89"/>
    <w:rsid w:val="000B7544"/>
    <w:rsid w:val="000B7586"/>
    <w:rsid w:val="000B7742"/>
    <w:rsid w:val="000C0FC9"/>
    <w:rsid w:val="000C1298"/>
    <w:rsid w:val="000C1892"/>
    <w:rsid w:val="000C1CBC"/>
    <w:rsid w:val="000C29A3"/>
    <w:rsid w:val="000C2AB4"/>
    <w:rsid w:val="000C2F93"/>
    <w:rsid w:val="000C31D1"/>
    <w:rsid w:val="000C31F5"/>
    <w:rsid w:val="000C3226"/>
    <w:rsid w:val="000C3280"/>
    <w:rsid w:val="000C3890"/>
    <w:rsid w:val="000C396C"/>
    <w:rsid w:val="000C3CA9"/>
    <w:rsid w:val="000C3E1D"/>
    <w:rsid w:val="000C3E56"/>
    <w:rsid w:val="000C3FC8"/>
    <w:rsid w:val="000C40D9"/>
    <w:rsid w:val="000C4148"/>
    <w:rsid w:val="000C563B"/>
    <w:rsid w:val="000C5718"/>
    <w:rsid w:val="000C5893"/>
    <w:rsid w:val="000C591D"/>
    <w:rsid w:val="000C5E11"/>
    <w:rsid w:val="000C5F8A"/>
    <w:rsid w:val="000C5FF1"/>
    <w:rsid w:val="000C6420"/>
    <w:rsid w:val="000C6598"/>
    <w:rsid w:val="000C686C"/>
    <w:rsid w:val="000C6C41"/>
    <w:rsid w:val="000C6FBE"/>
    <w:rsid w:val="000C722B"/>
    <w:rsid w:val="000C7688"/>
    <w:rsid w:val="000C7C45"/>
    <w:rsid w:val="000D0AD5"/>
    <w:rsid w:val="000D121F"/>
    <w:rsid w:val="000D1247"/>
    <w:rsid w:val="000D1CBD"/>
    <w:rsid w:val="000D1EA2"/>
    <w:rsid w:val="000D2312"/>
    <w:rsid w:val="000D234A"/>
    <w:rsid w:val="000D272D"/>
    <w:rsid w:val="000D2AAA"/>
    <w:rsid w:val="000D2C93"/>
    <w:rsid w:val="000D3264"/>
    <w:rsid w:val="000D355A"/>
    <w:rsid w:val="000D358C"/>
    <w:rsid w:val="000D3671"/>
    <w:rsid w:val="000D3E6B"/>
    <w:rsid w:val="000D4593"/>
    <w:rsid w:val="000D46F9"/>
    <w:rsid w:val="000D4AA9"/>
    <w:rsid w:val="000D4AF4"/>
    <w:rsid w:val="000D4E19"/>
    <w:rsid w:val="000D58A2"/>
    <w:rsid w:val="000D5A72"/>
    <w:rsid w:val="000D6430"/>
    <w:rsid w:val="000D6448"/>
    <w:rsid w:val="000D64E3"/>
    <w:rsid w:val="000D6658"/>
    <w:rsid w:val="000D717D"/>
    <w:rsid w:val="000D72BB"/>
    <w:rsid w:val="000D74EC"/>
    <w:rsid w:val="000D79E2"/>
    <w:rsid w:val="000D7ABB"/>
    <w:rsid w:val="000D7CF7"/>
    <w:rsid w:val="000E0221"/>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32F"/>
    <w:rsid w:val="000E34BD"/>
    <w:rsid w:val="000E3A62"/>
    <w:rsid w:val="000E40A5"/>
    <w:rsid w:val="000E40D4"/>
    <w:rsid w:val="000E41D5"/>
    <w:rsid w:val="000E4219"/>
    <w:rsid w:val="000E4402"/>
    <w:rsid w:val="000E5535"/>
    <w:rsid w:val="000E5FB8"/>
    <w:rsid w:val="000E682B"/>
    <w:rsid w:val="000E6833"/>
    <w:rsid w:val="000E6940"/>
    <w:rsid w:val="000E6ED2"/>
    <w:rsid w:val="000E6EE4"/>
    <w:rsid w:val="000E6F43"/>
    <w:rsid w:val="000E6F50"/>
    <w:rsid w:val="000E6F5F"/>
    <w:rsid w:val="000E7041"/>
    <w:rsid w:val="000F0CB8"/>
    <w:rsid w:val="000F0F81"/>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04"/>
    <w:rsid w:val="000F478C"/>
    <w:rsid w:val="000F47A4"/>
    <w:rsid w:val="000F4E4F"/>
    <w:rsid w:val="000F4E7E"/>
    <w:rsid w:val="000F4F71"/>
    <w:rsid w:val="000F5D56"/>
    <w:rsid w:val="000F5DC0"/>
    <w:rsid w:val="000F5E35"/>
    <w:rsid w:val="000F601B"/>
    <w:rsid w:val="000F65FC"/>
    <w:rsid w:val="000F6877"/>
    <w:rsid w:val="000F6A64"/>
    <w:rsid w:val="000F74D7"/>
    <w:rsid w:val="000F7B38"/>
    <w:rsid w:val="001002BA"/>
    <w:rsid w:val="001002EB"/>
    <w:rsid w:val="001004B9"/>
    <w:rsid w:val="0010075C"/>
    <w:rsid w:val="001015F3"/>
    <w:rsid w:val="00101956"/>
    <w:rsid w:val="00102068"/>
    <w:rsid w:val="00102118"/>
    <w:rsid w:val="0010228E"/>
    <w:rsid w:val="00102507"/>
    <w:rsid w:val="001026EB"/>
    <w:rsid w:val="00102AF5"/>
    <w:rsid w:val="00102B07"/>
    <w:rsid w:val="00103538"/>
    <w:rsid w:val="00103EBA"/>
    <w:rsid w:val="00104874"/>
    <w:rsid w:val="00104EC1"/>
    <w:rsid w:val="00105300"/>
    <w:rsid w:val="00105512"/>
    <w:rsid w:val="00105528"/>
    <w:rsid w:val="001058D5"/>
    <w:rsid w:val="00105D78"/>
    <w:rsid w:val="00105F4C"/>
    <w:rsid w:val="001069D5"/>
    <w:rsid w:val="00106D66"/>
    <w:rsid w:val="00107924"/>
    <w:rsid w:val="0011010E"/>
    <w:rsid w:val="00110192"/>
    <w:rsid w:val="00110521"/>
    <w:rsid w:val="00110AAB"/>
    <w:rsid w:val="00110ADC"/>
    <w:rsid w:val="00110C31"/>
    <w:rsid w:val="00110C3F"/>
    <w:rsid w:val="00110E5E"/>
    <w:rsid w:val="00110F9D"/>
    <w:rsid w:val="00111C3F"/>
    <w:rsid w:val="001120F5"/>
    <w:rsid w:val="00112624"/>
    <w:rsid w:val="00112646"/>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177C2"/>
    <w:rsid w:val="00117830"/>
    <w:rsid w:val="00120582"/>
    <w:rsid w:val="00120623"/>
    <w:rsid w:val="00121152"/>
    <w:rsid w:val="001211D6"/>
    <w:rsid w:val="001215C5"/>
    <w:rsid w:val="0012183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DDC"/>
    <w:rsid w:val="00124EBC"/>
    <w:rsid w:val="00125BC4"/>
    <w:rsid w:val="00125D6F"/>
    <w:rsid w:val="00126020"/>
    <w:rsid w:val="00126AD5"/>
    <w:rsid w:val="00126C19"/>
    <w:rsid w:val="00126CEE"/>
    <w:rsid w:val="00126EB9"/>
    <w:rsid w:val="00126ECF"/>
    <w:rsid w:val="00126F13"/>
    <w:rsid w:val="00126F88"/>
    <w:rsid w:val="00126FC2"/>
    <w:rsid w:val="001276CA"/>
    <w:rsid w:val="00127D7F"/>
    <w:rsid w:val="00127F0B"/>
    <w:rsid w:val="00130174"/>
    <w:rsid w:val="0013019C"/>
    <w:rsid w:val="001302F8"/>
    <w:rsid w:val="00130605"/>
    <w:rsid w:val="00131312"/>
    <w:rsid w:val="00131555"/>
    <w:rsid w:val="00131978"/>
    <w:rsid w:val="00131A3B"/>
    <w:rsid w:val="0013223E"/>
    <w:rsid w:val="0013241E"/>
    <w:rsid w:val="00132990"/>
    <w:rsid w:val="00133090"/>
    <w:rsid w:val="00134535"/>
    <w:rsid w:val="001346C3"/>
    <w:rsid w:val="001348E7"/>
    <w:rsid w:val="001351E6"/>
    <w:rsid w:val="001352B7"/>
    <w:rsid w:val="00135355"/>
    <w:rsid w:val="00135633"/>
    <w:rsid w:val="00135653"/>
    <w:rsid w:val="00135A7A"/>
    <w:rsid w:val="00136086"/>
    <w:rsid w:val="00136C52"/>
    <w:rsid w:val="00136E63"/>
    <w:rsid w:val="00136F1D"/>
    <w:rsid w:val="001376D7"/>
    <w:rsid w:val="001379FC"/>
    <w:rsid w:val="00137B9B"/>
    <w:rsid w:val="00137E1E"/>
    <w:rsid w:val="00140643"/>
    <w:rsid w:val="001408E3"/>
    <w:rsid w:val="00140A45"/>
    <w:rsid w:val="001416FE"/>
    <w:rsid w:val="001417DA"/>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A7F"/>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60170"/>
    <w:rsid w:val="00160620"/>
    <w:rsid w:val="00160933"/>
    <w:rsid w:val="00160A97"/>
    <w:rsid w:val="00160AC3"/>
    <w:rsid w:val="00160F16"/>
    <w:rsid w:val="001610B7"/>
    <w:rsid w:val="00161557"/>
    <w:rsid w:val="00161929"/>
    <w:rsid w:val="001619F0"/>
    <w:rsid w:val="00161AD5"/>
    <w:rsid w:val="00162087"/>
    <w:rsid w:val="00162C98"/>
    <w:rsid w:val="00162D55"/>
    <w:rsid w:val="00163030"/>
    <w:rsid w:val="001632C4"/>
    <w:rsid w:val="001634F9"/>
    <w:rsid w:val="00163B97"/>
    <w:rsid w:val="00163CB6"/>
    <w:rsid w:val="00164057"/>
    <w:rsid w:val="0016429C"/>
    <w:rsid w:val="00164A39"/>
    <w:rsid w:val="00164CF2"/>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0BF"/>
    <w:rsid w:val="001721B0"/>
    <w:rsid w:val="00172582"/>
    <w:rsid w:val="001725D2"/>
    <w:rsid w:val="00172991"/>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8D"/>
    <w:rsid w:val="00183FCB"/>
    <w:rsid w:val="00184239"/>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0B4"/>
    <w:rsid w:val="001903A9"/>
    <w:rsid w:val="00190668"/>
    <w:rsid w:val="00190CFB"/>
    <w:rsid w:val="00190F04"/>
    <w:rsid w:val="00190F16"/>
    <w:rsid w:val="001912D5"/>
    <w:rsid w:val="00191590"/>
    <w:rsid w:val="0019164E"/>
    <w:rsid w:val="001916B3"/>
    <w:rsid w:val="001920BE"/>
    <w:rsid w:val="00192187"/>
    <w:rsid w:val="001921FD"/>
    <w:rsid w:val="0019238D"/>
    <w:rsid w:val="00192905"/>
    <w:rsid w:val="00193377"/>
    <w:rsid w:val="0019344D"/>
    <w:rsid w:val="001937D9"/>
    <w:rsid w:val="00193912"/>
    <w:rsid w:val="001939BF"/>
    <w:rsid w:val="00193D91"/>
    <w:rsid w:val="00193F8E"/>
    <w:rsid w:val="001940EE"/>
    <w:rsid w:val="00194BB2"/>
    <w:rsid w:val="00194DC5"/>
    <w:rsid w:val="0019515D"/>
    <w:rsid w:val="001951B5"/>
    <w:rsid w:val="00195384"/>
    <w:rsid w:val="00195461"/>
    <w:rsid w:val="001956AF"/>
    <w:rsid w:val="00195921"/>
    <w:rsid w:val="00195D43"/>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409E"/>
    <w:rsid w:val="001A439C"/>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8E3"/>
    <w:rsid w:val="001A7B7F"/>
    <w:rsid w:val="001A7D56"/>
    <w:rsid w:val="001B00ED"/>
    <w:rsid w:val="001B0BBF"/>
    <w:rsid w:val="001B1BA7"/>
    <w:rsid w:val="001B2174"/>
    <w:rsid w:val="001B2341"/>
    <w:rsid w:val="001B27AA"/>
    <w:rsid w:val="001B2F69"/>
    <w:rsid w:val="001B3128"/>
    <w:rsid w:val="001B33A8"/>
    <w:rsid w:val="001B3484"/>
    <w:rsid w:val="001B3745"/>
    <w:rsid w:val="001B3F05"/>
    <w:rsid w:val="001B4513"/>
    <w:rsid w:val="001B4E1C"/>
    <w:rsid w:val="001B508E"/>
    <w:rsid w:val="001B51C0"/>
    <w:rsid w:val="001B51E2"/>
    <w:rsid w:val="001B5A51"/>
    <w:rsid w:val="001B5B65"/>
    <w:rsid w:val="001B5CC6"/>
    <w:rsid w:val="001B640E"/>
    <w:rsid w:val="001B6559"/>
    <w:rsid w:val="001B6E6E"/>
    <w:rsid w:val="001B7478"/>
    <w:rsid w:val="001B7767"/>
    <w:rsid w:val="001B78FF"/>
    <w:rsid w:val="001B7BAA"/>
    <w:rsid w:val="001B7CAF"/>
    <w:rsid w:val="001B7D77"/>
    <w:rsid w:val="001C046A"/>
    <w:rsid w:val="001C0479"/>
    <w:rsid w:val="001C0535"/>
    <w:rsid w:val="001C0E89"/>
    <w:rsid w:val="001C1706"/>
    <w:rsid w:val="001C19DB"/>
    <w:rsid w:val="001C1D9F"/>
    <w:rsid w:val="001C1DA8"/>
    <w:rsid w:val="001C1E0C"/>
    <w:rsid w:val="001C2159"/>
    <w:rsid w:val="001C2717"/>
    <w:rsid w:val="001C29A9"/>
    <w:rsid w:val="001C2A18"/>
    <w:rsid w:val="001C2BA8"/>
    <w:rsid w:val="001C2D2F"/>
    <w:rsid w:val="001C30D6"/>
    <w:rsid w:val="001C3519"/>
    <w:rsid w:val="001C37EB"/>
    <w:rsid w:val="001C3B1C"/>
    <w:rsid w:val="001C3DB1"/>
    <w:rsid w:val="001C3F22"/>
    <w:rsid w:val="001C4417"/>
    <w:rsid w:val="001C51BA"/>
    <w:rsid w:val="001C523B"/>
    <w:rsid w:val="001C55EB"/>
    <w:rsid w:val="001C5787"/>
    <w:rsid w:val="001C5831"/>
    <w:rsid w:val="001C59FB"/>
    <w:rsid w:val="001C5CB2"/>
    <w:rsid w:val="001C5D63"/>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62C"/>
    <w:rsid w:val="001D0C24"/>
    <w:rsid w:val="001D0DB2"/>
    <w:rsid w:val="001D170B"/>
    <w:rsid w:val="001D188F"/>
    <w:rsid w:val="001D1AA9"/>
    <w:rsid w:val="001D1B15"/>
    <w:rsid w:val="001D1B73"/>
    <w:rsid w:val="001D1E02"/>
    <w:rsid w:val="001D20CB"/>
    <w:rsid w:val="001D3379"/>
    <w:rsid w:val="001D345B"/>
    <w:rsid w:val="001D384C"/>
    <w:rsid w:val="001D385F"/>
    <w:rsid w:val="001D3968"/>
    <w:rsid w:val="001D40CE"/>
    <w:rsid w:val="001D4A4D"/>
    <w:rsid w:val="001D4ABC"/>
    <w:rsid w:val="001D4BC3"/>
    <w:rsid w:val="001D500E"/>
    <w:rsid w:val="001D586D"/>
    <w:rsid w:val="001D5A5A"/>
    <w:rsid w:val="001D5FAC"/>
    <w:rsid w:val="001D629F"/>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21D"/>
    <w:rsid w:val="001E32FD"/>
    <w:rsid w:val="001E3831"/>
    <w:rsid w:val="001E3AA3"/>
    <w:rsid w:val="001E3D28"/>
    <w:rsid w:val="001E3E93"/>
    <w:rsid w:val="001E3FA6"/>
    <w:rsid w:val="001E407F"/>
    <w:rsid w:val="001E41F3"/>
    <w:rsid w:val="001E445B"/>
    <w:rsid w:val="001E4799"/>
    <w:rsid w:val="001E4832"/>
    <w:rsid w:val="001E4F4B"/>
    <w:rsid w:val="001E5056"/>
    <w:rsid w:val="001E5E4B"/>
    <w:rsid w:val="001E6181"/>
    <w:rsid w:val="001E6370"/>
    <w:rsid w:val="001E6772"/>
    <w:rsid w:val="001E68FC"/>
    <w:rsid w:val="001E6AAF"/>
    <w:rsid w:val="001E7814"/>
    <w:rsid w:val="001F0B4C"/>
    <w:rsid w:val="001F0C84"/>
    <w:rsid w:val="001F1044"/>
    <w:rsid w:val="001F15CE"/>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28"/>
    <w:rsid w:val="001F69C0"/>
    <w:rsid w:val="001F77FD"/>
    <w:rsid w:val="001F797C"/>
    <w:rsid w:val="001F7AE1"/>
    <w:rsid w:val="001F7C6D"/>
    <w:rsid w:val="0020003F"/>
    <w:rsid w:val="00200350"/>
    <w:rsid w:val="00200414"/>
    <w:rsid w:val="0020064D"/>
    <w:rsid w:val="00200B29"/>
    <w:rsid w:val="00200D4B"/>
    <w:rsid w:val="00201259"/>
    <w:rsid w:val="00202745"/>
    <w:rsid w:val="00202F44"/>
    <w:rsid w:val="00203389"/>
    <w:rsid w:val="002035FF"/>
    <w:rsid w:val="0020376D"/>
    <w:rsid w:val="0020396D"/>
    <w:rsid w:val="00203AD5"/>
    <w:rsid w:val="002044CC"/>
    <w:rsid w:val="002046EB"/>
    <w:rsid w:val="0020495F"/>
    <w:rsid w:val="00204BF6"/>
    <w:rsid w:val="00205998"/>
    <w:rsid w:val="00205A82"/>
    <w:rsid w:val="00205D0E"/>
    <w:rsid w:val="00206216"/>
    <w:rsid w:val="0020627E"/>
    <w:rsid w:val="002062D4"/>
    <w:rsid w:val="002064AB"/>
    <w:rsid w:val="002064FB"/>
    <w:rsid w:val="002065CF"/>
    <w:rsid w:val="0020676E"/>
    <w:rsid w:val="00206B8D"/>
    <w:rsid w:val="00206E0C"/>
    <w:rsid w:val="00206F90"/>
    <w:rsid w:val="002071C1"/>
    <w:rsid w:val="002077A9"/>
    <w:rsid w:val="00207DDA"/>
    <w:rsid w:val="0021002B"/>
    <w:rsid w:val="00210E3C"/>
    <w:rsid w:val="0021100A"/>
    <w:rsid w:val="0021159F"/>
    <w:rsid w:val="0021170A"/>
    <w:rsid w:val="002117D5"/>
    <w:rsid w:val="00211CCA"/>
    <w:rsid w:val="00211CFF"/>
    <w:rsid w:val="00211DCB"/>
    <w:rsid w:val="00212448"/>
    <w:rsid w:val="00212AC2"/>
    <w:rsid w:val="00213267"/>
    <w:rsid w:val="00213434"/>
    <w:rsid w:val="00213540"/>
    <w:rsid w:val="00214034"/>
    <w:rsid w:val="00214992"/>
    <w:rsid w:val="00214B03"/>
    <w:rsid w:val="002150E8"/>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EA8"/>
    <w:rsid w:val="00222077"/>
    <w:rsid w:val="002221B8"/>
    <w:rsid w:val="00222371"/>
    <w:rsid w:val="00222443"/>
    <w:rsid w:val="00222B79"/>
    <w:rsid w:val="002239B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129"/>
    <w:rsid w:val="00232415"/>
    <w:rsid w:val="00232B23"/>
    <w:rsid w:val="002331A7"/>
    <w:rsid w:val="00233BC3"/>
    <w:rsid w:val="00233D8D"/>
    <w:rsid w:val="00233DD8"/>
    <w:rsid w:val="0023428F"/>
    <w:rsid w:val="00234898"/>
    <w:rsid w:val="00234CF8"/>
    <w:rsid w:val="00235031"/>
    <w:rsid w:val="002350C0"/>
    <w:rsid w:val="00235165"/>
    <w:rsid w:val="0023519E"/>
    <w:rsid w:val="002356BB"/>
    <w:rsid w:val="00235A21"/>
    <w:rsid w:val="00235E32"/>
    <w:rsid w:val="00235F3E"/>
    <w:rsid w:val="0023611A"/>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5157"/>
    <w:rsid w:val="00245178"/>
    <w:rsid w:val="00245A14"/>
    <w:rsid w:val="00245AAA"/>
    <w:rsid w:val="00246423"/>
    <w:rsid w:val="002468A6"/>
    <w:rsid w:val="00246BDE"/>
    <w:rsid w:val="00246BE8"/>
    <w:rsid w:val="00246C09"/>
    <w:rsid w:val="00247479"/>
    <w:rsid w:val="002475E9"/>
    <w:rsid w:val="00247CD9"/>
    <w:rsid w:val="002503DF"/>
    <w:rsid w:val="00250476"/>
    <w:rsid w:val="0025079A"/>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059"/>
    <w:rsid w:val="002550DD"/>
    <w:rsid w:val="00255145"/>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84"/>
    <w:rsid w:val="00265113"/>
    <w:rsid w:val="0026529F"/>
    <w:rsid w:val="002658AB"/>
    <w:rsid w:val="0026597C"/>
    <w:rsid w:val="00265B97"/>
    <w:rsid w:val="00265DE2"/>
    <w:rsid w:val="00265ED7"/>
    <w:rsid w:val="00265F29"/>
    <w:rsid w:val="002662B7"/>
    <w:rsid w:val="002664C9"/>
    <w:rsid w:val="00266A3E"/>
    <w:rsid w:val="00266C33"/>
    <w:rsid w:val="00267BCE"/>
    <w:rsid w:val="00267F5D"/>
    <w:rsid w:val="00267F68"/>
    <w:rsid w:val="00270155"/>
    <w:rsid w:val="0027034F"/>
    <w:rsid w:val="002704C1"/>
    <w:rsid w:val="00270697"/>
    <w:rsid w:val="00270908"/>
    <w:rsid w:val="0027106B"/>
    <w:rsid w:val="00271109"/>
    <w:rsid w:val="002711F0"/>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11D"/>
    <w:rsid w:val="00275C86"/>
    <w:rsid w:val="00275D12"/>
    <w:rsid w:val="00275EE8"/>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1966"/>
    <w:rsid w:val="00281CBF"/>
    <w:rsid w:val="0028200B"/>
    <w:rsid w:val="00282241"/>
    <w:rsid w:val="0028270A"/>
    <w:rsid w:val="0028298A"/>
    <w:rsid w:val="00282DE7"/>
    <w:rsid w:val="00282E6A"/>
    <w:rsid w:val="00282EDB"/>
    <w:rsid w:val="002830CA"/>
    <w:rsid w:val="00283507"/>
    <w:rsid w:val="002835E0"/>
    <w:rsid w:val="00283F2E"/>
    <w:rsid w:val="00284CE5"/>
    <w:rsid w:val="00285716"/>
    <w:rsid w:val="00285A54"/>
    <w:rsid w:val="0028601F"/>
    <w:rsid w:val="002861C4"/>
    <w:rsid w:val="002862AD"/>
    <w:rsid w:val="00286984"/>
    <w:rsid w:val="00286EFD"/>
    <w:rsid w:val="002879D8"/>
    <w:rsid w:val="00287C98"/>
    <w:rsid w:val="00287CF9"/>
    <w:rsid w:val="00287FC9"/>
    <w:rsid w:val="0029035B"/>
    <w:rsid w:val="00290482"/>
    <w:rsid w:val="00290A86"/>
    <w:rsid w:val="00290AE3"/>
    <w:rsid w:val="00290CDA"/>
    <w:rsid w:val="00290DDB"/>
    <w:rsid w:val="0029130A"/>
    <w:rsid w:val="0029198C"/>
    <w:rsid w:val="00291A2A"/>
    <w:rsid w:val="00291B7F"/>
    <w:rsid w:val="002921A3"/>
    <w:rsid w:val="0029269D"/>
    <w:rsid w:val="00293112"/>
    <w:rsid w:val="00293168"/>
    <w:rsid w:val="002932F1"/>
    <w:rsid w:val="00293AEF"/>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D2A"/>
    <w:rsid w:val="00297E7C"/>
    <w:rsid w:val="002A033E"/>
    <w:rsid w:val="002A0A20"/>
    <w:rsid w:val="002A0BE0"/>
    <w:rsid w:val="002A1011"/>
    <w:rsid w:val="002A129B"/>
    <w:rsid w:val="002A1565"/>
    <w:rsid w:val="002A16AB"/>
    <w:rsid w:val="002A1BA9"/>
    <w:rsid w:val="002A1EBD"/>
    <w:rsid w:val="002A226A"/>
    <w:rsid w:val="002A2ED4"/>
    <w:rsid w:val="002A33D4"/>
    <w:rsid w:val="002A33E4"/>
    <w:rsid w:val="002A34C4"/>
    <w:rsid w:val="002A35A6"/>
    <w:rsid w:val="002A3881"/>
    <w:rsid w:val="002A38E2"/>
    <w:rsid w:val="002A3D23"/>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55E"/>
    <w:rsid w:val="002B2CC4"/>
    <w:rsid w:val="002B2CEB"/>
    <w:rsid w:val="002B2D6E"/>
    <w:rsid w:val="002B2F1B"/>
    <w:rsid w:val="002B31B8"/>
    <w:rsid w:val="002B3324"/>
    <w:rsid w:val="002B3532"/>
    <w:rsid w:val="002B361D"/>
    <w:rsid w:val="002B3660"/>
    <w:rsid w:val="002B381D"/>
    <w:rsid w:val="002B38C1"/>
    <w:rsid w:val="002B3AAF"/>
    <w:rsid w:val="002B3EF1"/>
    <w:rsid w:val="002B410B"/>
    <w:rsid w:val="002B4219"/>
    <w:rsid w:val="002B4425"/>
    <w:rsid w:val="002B45D0"/>
    <w:rsid w:val="002B4B2B"/>
    <w:rsid w:val="002B502C"/>
    <w:rsid w:val="002B50A2"/>
    <w:rsid w:val="002B50A7"/>
    <w:rsid w:val="002B6418"/>
    <w:rsid w:val="002B655E"/>
    <w:rsid w:val="002B66C2"/>
    <w:rsid w:val="002B6A47"/>
    <w:rsid w:val="002B70A4"/>
    <w:rsid w:val="002B726E"/>
    <w:rsid w:val="002B72CA"/>
    <w:rsid w:val="002B7586"/>
    <w:rsid w:val="002B7BC3"/>
    <w:rsid w:val="002B7CF0"/>
    <w:rsid w:val="002C07B8"/>
    <w:rsid w:val="002C092C"/>
    <w:rsid w:val="002C0D2B"/>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4051"/>
    <w:rsid w:val="002C40FA"/>
    <w:rsid w:val="002C478D"/>
    <w:rsid w:val="002C4973"/>
    <w:rsid w:val="002C4ED2"/>
    <w:rsid w:val="002C4EE1"/>
    <w:rsid w:val="002C54FA"/>
    <w:rsid w:val="002C5735"/>
    <w:rsid w:val="002C5A0A"/>
    <w:rsid w:val="002C6161"/>
    <w:rsid w:val="002C65AB"/>
    <w:rsid w:val="002C6698"/>
    <w:rsid w:val="002C78CA"/>
    <w:rsid w:val="002C7CC6"/>
    <w:rsid w:val="002D0420"/>
    <w:rsid w:val="002D0490"/>
    <w:rsid w:val="002D096A"/>
    <w:rsid w:val="002D0D8A"/>
    <w:rsid w:val="002D0E6A"/>
    <w:rsid w:val="002D0E97"/>
    <w:rsid w:val="002D10E4"/>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2DA"/>
    <w:rsid w:val="002D470F"/>
    <w:rsid w:val="002D4823"/>
    <w:rsid w:val="002D4830"/>
    <w:rsid w:val="002D50FC"/>
    <w:rsid w:val="002D529E"/>
    <w:rsid w:val="002D53F1"/>
    <w:rsid w:val="002D5485"/>
    <w:rsid w:val="002D5CA1"/>
    <w:rsid w:val="002D5CCC"/>
    <w:rsid w:val="002D5D1B"/>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851"/>
    <w:rsid w:val="002E399F"/>
    <w:rsid w:val="002E3A19"/>
    <w:rsid w:val="002E3CE3"/>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0C5"/>
    <w:rsid w:val="002F4BBD"/>
    <w:rsid w:val="002F4F8A"/>
    <w:rsid w:val="002F57E3"/>
    <w:rsid w:val="002F593B"/>
    <w:rsid w:val="002F59E1"/>
    <w:rsid w:val="002F64AA"/>
    <w:rsid w:val="002F66B2"/>
    <w:rsid w:val="002F6A21"/>
    <w:rsid w:val="002F6A46"/>
    <w:rsid w:val="002F7413"/>
    <w:rsid w:val="002F7610"/>
    <w:rsid w:val="0030025D"/>
    <w:rsid w:val="00300609"/>
    <w:rsid w:val="0030095D"/>
    <w:rsid w:val="003009E1"/>
    <w:rsid w:val="0030102E"/>
    <w:rsid w:val="003010BF"/>
    <w:rsid w:val="0030114D"/>
    <w:rsid w:val="00301AEB"/>
    <w:rsid w:val="00301FC2"/>
    <w:rsid w:val="00302051"/>
    <w:rsid w:val="003022B8"/>
    <w:rsid w:val="00302917"/>
    <w:rsid w:val="00302933"/>
    <w:rsid w:val="00302EBD"/>
    <w:rsid w:val="00302F9F"/>
    <w:rsid w:val="00302FF5"/>
    <w:rsid w:val="00303005"/>
    <w:rsid w:val="0030307A"/>
    <w:rsid w:val="0030313B"/>
    <w:rsid w:val="00303287"/>
    <w:rsid w:val="00303777"/>
    <w:rsid w:val="003038EB"/>
    <w:rsid w:val="00303E72"/>
    <w:rsid w:val="003042D9"/>
    <w:rsid w:val="00304477"/>
    <w:rsid w:val="003044F7"/>
    <w:rsid w:val="0030475A"/>
    <w:rsid w:val="003049E3"/>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349"/>
    <w:rsid w:val="00310560"/>
    <w:rsid w:val="00310562"/>
    <w:rsid w:val="003110AC"/>
    <w:rsid w:val="00311551"/>
    <w:rsid w:val="0031183A"/>
    <w:rsid w:val="00312329"/>
    <w:rsid w:val="0031255D"/>
    <w:rsid w:val="0031259C"/>
    <w:rsid w:val="003125DD"/>
    <w:rsid w:val="00313025"/>
    <w:rsid w:val="00313430"/>
    <w:rsid w:val="003135D9"/>
    <w:rsid w:val="00313AB9"/>
    <w:rsid w:val="00313CDB"/>
    <w:rsid w:val="00315127"/>
    <w:rsid w:val="00315138"/>
    <w:rsid w:val="003157DC"/>
    <w:rsid w:val="00315B37"/>
    <w:rsid w:val="00315CE9"/>
    <w:rsid w:val="003161AC"/>
    <w:rsid w:val="003168AE"/>
    <w:rsid w:val="003168FC"/>
    <w:rsid w:val="00316BC4"/>
    <w:rsid w:val="003170CE"/>
    <w:rsid w:val="00317608"/>
    <w:rsid w:val="0031777D"/>
    <w:rsid w:val="00317822"/>
    <w:rsid w:val="00317C3D"/>
    <w:rsid w:val="00317CFC"/>
    <w:rsid w:val="00317D20"/>
    <w:rsid w:val="00317EBA"/>
    <w:rsid w:val="0032080E"/>
    <w:rsid w:val="00320933"/>
    <w:rsid w:val="00320934"/>
    <w:rsid w:val="00320A15"/>
    <w:rsid w:val="00320BBB"/>
    <w:rsid w:val="00320DCF"/>
    <w:rsid w:val="00320F4D"/>
    <w:rsid w:val="00321234"/>
    <w:rsid w:val="003212E5"/>
    <w:rsid w:val="00321B6A"/>
    <w:rsid w:val="0032236C"/>
    <w:rsid w:val="00323216"/>
    <w:rsid w:val="003237F5"/>
    <w:rsid w:val="00323BF8"/>
    <w:rsid w:val="00323D35"/>
    <w:rsid w:val="00324175"/>
    <w:rsid w:val="003248D7"/>
    <w:rsid w:val="00324CC5"/>
    <w:rsid w:val="00324EED"/>
    <w:rsid w:val="003253E4"/>
    <w:rsid w:val="00325A32"/>
    <w:rsid w:val="00325E6A"/>
    <w:rsid w:val="00326255"/>
    <w:rsid w:val="003263AE"/>
    <w:rsid w:val="00326592"/>
    <w:rsid w:val="00326BE9"/>
    <w:rsid w:val="00326D5F"/>
    <w:rsid w:val="003274A5"/>
    <w:rsid w:val="00327CA3"/>
    <w:rsid w:val="00327FD5"/>
    <w:rsid w:val="00330196"/>
    <w:rsid w:val="003303EB"/>
    <w:rsid w:val="00330492"/>
    <w:rsid w:val="00330854"/>
    <w:rsid w:val="00331046"/>
    <w:rsid w:val="0033186E"/>
    <w:rsid w:val="0033200F"/>
    <w:rsid w:val="003322E7"/>
    <w:rsid w:val="00332626"/>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3AD"/>
    <w:rsid w:val="003356A5"/>
    <w:rsid w:val="00335A1C"/>
    <w:rsid w:val="00335B27"/>
    <w:rsid w:val="00336119"/>
    <w:rsid w:val="0033613D"/>
    <w:rsid w:val="00337039"/>
    <w:rsid w:val="0033783F"/>
    <w:rsid w:val="00337ACB"/>
    <w:rsid w:val="00337C42"/>
    <w:rsid w:val="00337D11"/>
    <w:rsid w:val="0034011B"/>
    <w:rsid w:val="00340362"/>
    <w:rsid w:val="00340674"/>
    <w:rsid w:val="00340944"/>
    <w:rsid w:val="00340C5D"/>
    <w:rsid w:val="00340CA8"/>
    <w:rsid w:val="00340D13"/>
    <w:rsid w:val="003414CF"/>
    <w:rsid w:val="003418ED"/>
    <w:rsid w:val="00341B19"/>
    <w:rsid w:val="00341CF7"/>
    <w:rsid w:val="00341E3A"/>
    <w:rsid w:val="003421D7"/>
    <w:rsid w:val="003422E2"/>
    <w:rsid w:val="003425B9"/>
    <w:rsid w:val="0034299D"/>
    <w:rsid w:val="00342C18"/>
    <w:rsid w:val="0034324D"/>
    <w:rsid w:val="00343550"/>
    <w:rsid w:val="003447DB"/>
    <w:rsid w:val="00344C09"/>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173"/>
    <w:rsid w:val="0034718A"/>
    <w:rsid w:val="00347C0A"/>
    <w:rsid w:val="00347CC4"/>
    <w:rsid w:val="0035008C"/>
    <w:rsid w:val="0035086F"/>
    <w:rsid w:val="00350971"/>
    <w:rsid w:val="00350B61"/>
    <w:rsid w:val="00351034"/>
    <w:rsid w:val="00351055"/>
    <w:rsid w:val="0035114E"/>
    <w:rsid w:val="003515AC"/>
    <w:rsid w:val="00351856"/>
    <w:rsid w:val="0035197B"/>
    <w:rsid w:val="00351D02"/>
    <w:rsid w:val="003521B3"/>
    <w:rsid w:val="003524BF"/>
    <w:rsid w:val="003529F6"/>
    <w:rsid w:val="00352F47"/>
    <w:rsid w:val="00353238"/>
    <w:rsid w:val="00353313"/>
    <w:rsid w:val="0035333D"/>
    <w:rsid w:val="0035359A"/>
    <w:rsid w:val="00353C0E"/>
    <w:rsid w:val="00353CE5"/>
    <w:rsid w:val="003540A1"/>
    <w:rsid w:val="003540B2"/>
    <w:rsid w:val="0035422B"/>
    <w:rsid w:val="0035430A"/>
    <w:rsid w:val="00354378"/>
    <w:rsid w:val="003543A7"/>
    <w:rsid w:val="00354883"/>
    <w:rsid w:val="0035498B"/>
    <w:rsid w:val="00354D03"/>
    <w:rsid w:val="0035531E"/>
    <w:rsid w:val="00355CDB"/>
    <w:rsid w:val="003560D1"/>
    <w:rsid w:val="003561A8"/>
    <w:rsid w:val="003565D8"/>
    <w:rsid w:val="00356B36"/>
    <w:rsid w:val="003573F2"/>
    <w:rsid w:val="00357525"/>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614"/>
    <w:rsid w:val="003636FB"/>
    <w:rsid w:val="00363AE3"/>
    <w:rsid w:val="00363D47"/>
    <w:rsid w:val="00363E1E"/>
    <w:rsid w:val="00364561"/>
    <w:rsid w:val="003646A5"/>
    <w:rsid w:val="00364884"/>
    <w:rsid w:val="00364887"/>
    <w:rsid w:val="00364BB5"/>
    <w:rsid w:val="00364CEC"/>
    <w:rsid w:val="00364F9D"/>
    <w:rsid w:val="003652D6"/>
    <w:rsid w:val="003656AE"/>
    <w:rsid w:val="00365800"/>
    <w:rsid w:val="00365D1E"/>
    <w:rsid w:val="00365F47"/>
    <w:rsid w:val="003664F4"/>
    <w:rsid w:val="00366B0C"/>
    <w:rsid w:val="00366D17"/>
    <w:rsid w:val="00366DBC"/>
    <w:rsid w:val="00366E1E"/>
    <w:rsid w:val="00367389"/>
    <w:rsid w:val="00367E44"/>
    <w:rsid w:val="003709A3"/>
    <w:rsid w:val="00370AFC"/>
    <w:rsid w:val="00370E88"/>
    <w:rsid w:val="00371355"/>
    <w:rsid w:val="003714EC"/>
    <w:rsid w:val="00371824"/>
    <w:rsid w:val="00371AD0"/>
    <w:rsid w:val="00371B42"/>
    <w:rsid w:val="0037277D"/>
    <w:rsid w:val="00372B4A"/>
    <w:rsid w:val="00372C56"/>
    <w:rsid w:val="00372E76"/>
    <w:rsid w:val="00372EC7"/>
    <w:rsid w:val="00373164"/>
    <w:rsid w:val="003732A1"/>
    <w:rsid w:val="00374016"/>
    <w:rsid w:val="00374054"/>
    <w:rsid w:val="00374335"/>
    <w:rsid w:val="003745CC"/>
    <w:rsid w:val="003757CE"/>
    <w:rsid w:val="00375BA4"/>
    <w:rsid w:val="00376177"/>
    <w:rsid w:val="0037628E"/>
    <w:rsid w:val="003763BB"/>
    <w:rsid w:val="003765B8"/>
    <w:rsid w:val="003768D5"/>
    <w:rsid w:val="00376E40"/>
    <w:rsid w:val="00376E6F"/>
    <w:rsid w:val="0037742D"/>
    <w:rsid w:val="0037748B"/>
    <w:rsid w:val="003778F1"/>
    <w:rsid w:val="00377CC0"/>
    <w:rsid w:val="00377D34"/>
    <w:rsid w:val="003802F2"/>
    <w:rsid w:val="00380C33"/>
    <w:rsid w:val="00380D3A"/>
    <w:rsid w:val="00380D7D"/>
    <w:rsid w:val="00380EE3"/>
    <w:rsid w:val="00380FF2"/>
    <w:rsid w:val="0038166C"/>
    <w:rsid w:val="0038188C"/>
    <w:rsid w:val="00381AB7"/>
    <w:rsid w:val="00381DCC"/>
    <w:rsid w:val="0038230A"/>
    <w:rsid w:val="00382643"/>
    <w:rsid w:val="0038268A"/>
    <w:rsid w:val="003826AC"/>
    <w:rsid w:val="00382B4F"/>
    <w:rsid w:val="00382BF3"/>
    <w:rsid w:val="0038443A"/>
    <w:rsid w:val="003848A6"/>
    <w:rsid w:val="00384B8E"/>
    <w:rsid w:val="00384B96"/>
    <w:rsid w:val="00384C4B"/>
    <w:rsid w:val="00384EC2"/>
    <w:rsid w:val="00384F52"/>
    <w:rsid w:val="003854A3"/>
    <w:rsid w:val="00385868"/>
    <w:rsid w:val="00385964"/>
    <w:rsid w:val="003859E9"/>
    <w:rsid w:val="00385D49"/>
    <w:rsid w:val="00385FA4"/>
    <w:rsid w:val="003862A7"/>
    <w:rsid w:val="00386372"/>
    <w:rsid w:val="003866DE"/>
    <w:rsid w:val="003867D6"/>
    <w:rsid w:val="0038742B"/>
    <w:rsid w:val="00387733"/>
    <w:rsid w:val="0038780D"/>
    <w:rsid w:val="003900AE"/>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A0E"/>
    <w:rsid w:val="00397114"/>
    <w:rsid w:val="00397476"/>
    <w:rsid w:val="00397C0F"/>
    <w:rsid w:val="00397E52"/>
    <w:rsid w:val="003A04AA"/>
    <w:rsid w:val="003A04C3"/>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CF6"/>
    <w:rsid w:val="003A5F6C"/>
    <w:rsid w:val="003A6091"/>
    <w:rsid w:val="003A6382"/>
    <w:rsid w:val="003A64DF"/>
    <w:rsid w:val="003A6559"/>
    <w:rsid w:val="003A6AEA"/>
    <w:rsid w:val="003A6B31"/>
    <w:rsid w:val="003A7592"/>
    <w:rsid w:val="003A7BEB"/>
    <w:rsid w:val="003A7DD5"/>
    <w:rsid w:val="003B01ED"/>
    <w:rsid w:val="003B0864"/>
    <w:rsid w:val="003B0D83"/>
    <w:rsid w:val="003B1001"/>
    <w:rsid w:val="003B1048"/>
    <w:rsid w:val="003B12F9"/>
    <w:rsid w:val="003B1350"/>
    <w:rsid w:val="003B1467"/>
    <w:rsid w:val="003B16F3"/>
    <w:rsid w:val="003B19C6"/>
    <w:rsid w:val="003B2146"/>
    <w:rsid w:val="003B2678"/>
    <w:rsid w:val="003B328F"/>
    <w:rsid w:val="003B32E4"/>
    <w:rsid w:val="003B3334"/>
    <w:rsid w:val="003B33BA"/>
    <w:rsid w:val="003B34D7"/>
    <w:rsid w:val="003B49F2"/>
    <w:rsid w:val="003B4B56"/>
    <w:rsid w:val="003B583F"/>
    <w:rsid w:val="003B5D90"/>
    <w:rsid w:val="003B5E71"/>
    <w:rsid w:val="003B66D2"/>
    <w:rsid w:val="003B693D"/>
    <w:rsid w:val="003B6C75"/>
    <w:rsid w:val="003B6E73"/>
    <w:rsid w:val="003B74F4"/>
    <w:rsid w:val="003B7763"/>
    <w:rsid w:val="003B77B7"/>
    <w:rsid w:val="003B79FD"/>
    <w:rsid w:val="003B7BA6"/>
    <w:rsid w:val="003B7ED5"/>
    <w:rsid w:val="003C0675"/>
    <w:rsid w:val="003C0A88"/>
    <w:rsid w:val="003C0D6F"/>
    <w:rsid w:val="003C0D96"/>
    <w:rsid w:val="003C1444"/>
    <w:rsid w:val="003C1568"/>
    <w:rsid w:val="003C15C3"/>
    <w:rsid w:val="003C1F8F"/>
    <w:rsid w:val="003C2C9B"/>
    <w:rsid w:val="003C2F2D"/>
    <w:rsid w:val="003C329E"/>
    <w:rsid w:val="003C32F9"/>
    <w:rsid w:val="003C342F"/>
    <w:rsid w:val="003C3CF9"/>
    <w:rsid w:val="003C3D9F"/>
    <w:rsid w:val="003C3DDC"/>
    <w:rsid w:val="003C4370"/>
    <w:rsid w:val="003C43E9"/>
    <w:rsid w:val="003C4442"/>
    <w:rsid w:val="003C50D9"/>
    <w:rsid w:val="003C5321"/>
    <w:rsid w:val="003C55D6"/>
    <w:rsid w:val="003C5A67"/>
    <w:rsid w:val="003C5EB6"/>
    <w:rsid w:val="003C5FED"/>
    <w:rsid w:val="003C6110"/>
    <w:rsid w:val="003C662E"/>
    <w:rsid w:val="003C6910"/>
    <w:rsid w:val="003C6A37"/>
    <w:rsid w:val="003C6C14"/>
    <w:rsid w:val="003C6C39"/>
    <w:rsid w:val="003C704C"/>
    <w:rsid w:val="003C707D"/>
    <w:rsid w:val="003C70A7"/>
    <w:rsid w:val="003C70E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8D0"/>
    <w:rsid w:val="003D43E9"/>
    <w:rsid w:val="003D4740"/>
    <w:rsid w:val="003D4873"/>
    <w:rsid w:val="003D4BC9"/>
    <w:rsid w:val="003D4E66"/>
    <w:rsid w:val="003D51DB"/>
    <w:rsid w:val="003D52AE"/>
    <w:rsid w:val="003D54D1"/>
    <w:rsid w:val="003D5659"/>
    <w:rsid w:val="003D5BCE"/>
    <w:rsid w:val="003D6258"/>
    <w:rsid w:val="003D633D"/>
    <w:rsid w:val="003D641F"/>
    <w:rsid w:val="003D64C8"/>
    <w:rsid w:val="003D6522"/>
    <w:rsid w:val="003D65E0"/>
    <w:rsid w:val="003D6A0C"/>
    <w:rsid w:val="003D719A"/>
    <w:rsid w:val="003D749A"/>
    <w:rsid w:val="003D7519"/>
    <w:rsid w:val="003D7A71"/>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A50"/>
    <w:rsid w:val="003E7B41"/>
    <w:rsid w:val="003F0284"/>
    <w:rsid w:val="003F0498"/>
    <w:rsid w:val="003F057E"/>
    <w:rsid w:val="003F0A59"/>
    <w:rsid w:val="003F0BC6"/>
    <w:rsid w:val="003F1C36"/>
    <w:rsid w:val="003F20F8"/>
    <w:rsid w:val="003F275A"/>
    <w:rsid w:val="003F2A17"/>
    <w:rsid w:val="003F2B6E"/>
    <w:rsid w:val="003F2C5D"/>
    <w:rsid w:val="003F2C68"/>
    <w:rsid w:val="003F2F60"/>
    <w:rsid w:val="003F35F8"/>
    <w:rsid w:val="003F3643"/>
    <w:rsid w:val="003F3A33"/>
    <w:rsid w:val="003F3CB8"/>
    <w:rsid w:val="003F40F0"/>
    <w:rsid w:val="003F456D"/>
    <w:rsid w:val="003F45B5"/>
    <w:rsid w:val="003F4760"/>
    <w:rsid w:val="003F4CF0"/>
    <w:rsid w:val="003F4F61"/>
    <w:rsid w:val="003F4F9B"/>
    <w:rsid w:val="003F5189"/>
    <w:rsid w:val="003F5686"/>
    <w:rsid w:val="003F613E"/>
    <w:rsid w:val="003F65E1"/>
    <w:rsid w:val="003F6769"/>
    <w:rsid w:val="003F67F4"/>
    <w:rsid w:val="003F6C0C"/>
    <w:rsid w:val="003F72BB"/>
    <w:rsid w:val="003F7B15"/>
    <w:rsid w:val="003F7F7B"/>
    <w:rsid w:val="00400196"/>
    <w:rsid w:val="004002AA"/>
    <w:rsid w:val="004012EA"/>
    <w:rsid w:val="00401C88"/>
    <w:rsid w:val="0040226D"/>
    <w:rsid w:val="004027F4"/>
    <w:rsid w:val="0040294F"/>
    <w:rsid w:val="00402F7D"/>
    <w:rsid w:val="004030EE"/>
    <w:rsid w:val="004031A5"/>
    <w:rsid w:val="00403253"/>
    <w:rsid w:val="004037F7"/>
    <w:rsid w:val="00403C2F"/>
    <w:rsid w:val="00403F5A"/>
    <w:rsid w:val="004043C1"/>
    <w:rsid w:val="004043C7"/>
    <w:rsid w:val="00404429"/>
    <w:rsid w:val="004047C0"/>
    <w:rsid w:val="00404B01"/>
    <w:rsid w:val="00404F17"/>
    <w:rsid w:val="004051EB"/>
    <w:rsid w:val="0040529A"/>
    <w:rsid w:val="00405304"/>
    <w:rsid w:val="0040533F"/>
    <w:rsid w:val="004055A0"/>
    <w:rsid w:val="00405648"/>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E6"/>
    <w:rsid w:val="00413C10"/>
    <w:rsid w:val="00413E1C"/>
    <w:rsid w:val="0041400B"/>
    <w:rsid w:val="004140E3"/>
    <w:rsid w:val="004140FA"/>
    <w:rsid w:val="00414643"/>
    <w:rsid w:val="00414DCA"/>
    <w:rsid w:val="00414DDB"/>
    <w:rsid w:val="00414E95"/>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0E47"/>
    <w:rsid w:val="00421196"/>
    <w:rsid w:val="00421714"/>
    <w:rsid w:val="0042213B"/>
    <w:rsid w:val="0042288D"/>
    <w:rsid w:val="00422CF4"/>
    <w:rsid w:val="00422EFD"/>
    <w:rsid w:val="0042338F"/>
    <w:rsid w:val="00423446"/>
    <w:rsid w:val="00423DD3"/>
    <w:rsid w:val="00424487"/>
    <w:rsid w:val="00424EBD"/>
    <w:rsid w:val="00424FB5"/>
    <w:rsid w:val="00425530"/>
    <w:rsid w:val="00425918"/>
    <w:rsid w:val="00425AC3"/>
    <w:rsid w:val="00425FFC"/>
    <w:rsid w:val="004260B6"/>
    <w:rsid w:val="004261E3"/>
    <w:rsid w:val="0042647F"/>
    <w:rsid w:val="004264F2"/>
    <w:rsid w:val="00426734"/>
    <w:rsid w:val="00426918"/>
    <w:rsid w:val="00426C90"/>
    <w:rsid w:val="004270DC"/>
    <w:rsid w:val="0042712C"/>
    <w:rsid w:val="00427592"/>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A92"/>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522C"/>
    <w:rsid w:val="004459BA"/>
    <w:rsid w:val="004461B8"/>
    <w:rsid w:val="00446713"/>
    <w:rsid w:val="00446E3A"/>
    <w:rsid w:val="004471B7"/>
    <w:rsid w:val="004479E2"/>
    <w:rsid w:val="00447D76"/>
    <w:rsid w:val="00447E9A"/>
    <w:rsid w:val="004502FF"/>
    <w:rsid w:val="0045074A"/>
    <w:rsid w:val="00450752"/>
    <w:rsid w:val="00450F81"/>
    <w:rsid w:val="004510C2"/>
    <w:rsid w:val="0045141B"/>
    <w:rsid w:val="00451484"/>
    <w:rsid w:val="00451629"/>
    <w:rsid w:val="00451C84"/>
    <w:rsid w:val="004523BB"/>
    <w:rsid w:val="0045296A"/>
    <w:rsid w:val="00452A6F"/>
    <w:rsid w:val="00452E69"/>
    <w:rsid w:val="00453001"/>
    <w:rsid w:val="00453664"/>
    <w:rsid w:val="00453B6C"/>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A65"/>
    <w:rsid w:val="00457F73"/>
    <w:rsid w:val="0046085C"/>
    <w:rsid w:val="00460928"/>
    <w:rsid w:val="00460AD5"/>
    <w:rsid w:val="00460AEF"/>
    <w:rsid w:val="00460B6A"/>
    <w:rsid w:val="00460B96"/>
    <w:rsid w:val="00460FC1"/>
    <w:rsid w:val="00461487"/>
    <w:rsid w:val="0046182C"/>
    <w:rsid w:val="00461DF7"/>
    <w:rsid w:val="00461E9A"/>
    <w:rsid w:val="00462B0A"/>
    <w:rsid w:val="00462CB1"/>
    <w:rsid w:val="0046333D"/>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C24"/>
    <w:rsid w:val="00472D30"/>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3A"/>
    <w:rsid w:val="0047529E"/>
    <w:rsid w:val="004756E2"/>
    <w:rsid w:val="004756E8"/>
    <w:rsid w:val="00475CA0"/>
    <w:rsid w:val="00475E6C"/>
    <w:rsid w:val="00476168"/>
    <w:rsid w:val="00476182"/>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93"/>
    <w:rsid w:val="00484624"/>
    <w:rsid w:val="00484956"/>
    <w:rsid w:val="00484962"/>
    <w:rsid w:val="00484C50"/>
    <w:rsid w:val="00485056"/>
    <w:rsid w:val="0048508B"/>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F51"/>
    <w:rsid w:val="0049329E"/>
    <w:rsid w:val="00493D10"/>
    <w:rsid w:val="004948CD"/>
    <w:rsid w:val="00494D2C"/>
    <w:rsid w:val="00495745"/>
    <w:rsid w:val="00495BDF"/>
    <w:rsid w:val="00495C41"/>
    <w:rsid w:val="004962D9"/>
    <w:rsid w:val="004967AC"/>
    <w:rsid w:val="004969B4"/>
    <w:rsid w:val="00496D58"/>
    <w:rsid w:val="004970C2"/>
    <w:rsid w:val="00497D0B"/>
    <w:rsid w:val="004A01CF"/>
    <w:rsid w:val="004A0280"/>
    <w:rsid w:val="004A03DE"/>
    <w:rsid w:val="004A0761"/>
    <w:rsid w:val="004A10C1"/>
    <w:rsid w:val="004A127B"/>
    <w:rsid w:val="004A1347"/>
    <w:rsid w:val="004A152D"/>
    <w:rsid w:val="004A173A"/>
    <w:rsid w:val="004A2480"/>
    <w:rsid w:val="004A25A6"/>
    <w:rsid w:val="004A2D43"/>
    <w:rsid w:val="004A2EBD"/>
    <w:rsid w:val="004A30AC"/>
    <w:rsid w:val="004A35C7"/>
    <w:rsid w:val="004A3967"/>
    <w:rsid w:val="004A3CDF"/>
    <w:rsid w:val="004A41EA"/>
    <w:rsid w:val="004A4493"/>
    <w:rsid w:val="004A44F9"/>
    <w:rsid w:val="004A4C52"/>
    <w:rsid w:val="004A4FB0"/>
    <w:rsid w:val="004A50F5"/>
    <w:rsid w:val="004A53B9"/>
    <w:rsid w:val="004A55CF"/>
    <w:rsid w:val="004A5C0E"/>
    <w:rsid w:val="004A5DC7"/>
    <w:rsid w:val="004A6415"/>
    <w:rsid w:val="004A67FB"/>
    <w:rsid w:val="004A6978"/>
    <w:rsid w:val="004A6C7A"/>
    <w:rsid w:val="004A7029"/>
    <w:rsid w:val="004A732E"/>
    <w:rsid w:val="004A7742"/>
    <w:rsid w:val="004A7978"/>
    <w:rsid w:val="004A799B"/>
    <w:rsid w:val="004B08A5"/>
    <w:rsid w:val="004B0D5A"/>
    <w:rsid w:val="004B1325"/>
    <w:rsid w:val="004B1555"/>
    <w:rsid w:val="004B16E8"/>
    <w:rsid w:val="004B1F14"/>
    <w:rsid w:val="004B203B"/>
    <w:rsid w:val="004B232E"/>
    <w:rsid w:val="004B24DE"/>
    <w:rsid w:val="004B2514"/>
    <w:rsid w:val="004B26AC"/>
    <w:rsid w:val="004B2D05"/>
    <w:rsid w:val="004B2FA8"/>
    <w:rsid w:val="004B2FB7"/>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5AD"/>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7E8"/>
    <w:rsid w:val="004C38BE"/>
    <w:rsid w:val="004C3949"/>
    <w:rsid w:val="004C3A5B"/>
    <w:rsid w:val="004C3A63"/>
    <w:rsid w:val="004C3D8D"/>
    <w:rsid w:val="004C4104"/>
    <w:rsid w:val="004C4317"/>
    <w:rsid w:val="004C4691"/>
    <w:rsid w:val="004C4A9F"/>
    <w:rsid w:val="004C5162"/>
    <w:rsid w:val="004C5474"/>
    <w:rsid w:val="004C54D5"/>
    <w:rsid w:val="004C5AE1"/>
    <w:rsid w:val="004C5E3A"/>
    <w:rsid w:val="004C646F"/>
    <w:rsid w:val="004C64B1"/>
    <w:rsid w:val="004C6B08"/>
    <w:rsid w:val="004C6B0F"/>
    <w:rsid w:val="004C7149"/>
    <w:rsid w:val="004C7B2F"/>
    <w:rsid w:val="004D01DA"/>
    <w:rsid w:val="004D0A57"/>
    <w:rsid w:val="004D0C99"/>
    <w:rsid w:val="004D18FF"/>
    <w:rsid w:val="004D1E5E"/>
    <w:rsid w:val="004D22E3"/>
    <w:rsid w:val="004D23DA"/>
    <w:rsid w:val="004D258F"/>
    <w:rsid w:val="004D2B61"/>
    <w:rsid w:val="004D3639"/>
    <w:rsid w:val="004D3FD4"/>
    <w:rsid w:val="004D425B"/>
    <w:rsid w:val="004D4543"/>
    <w:rsid w:val="004D4914"/>
    <w:rsid w:val="004D4AA2"/>
    <w:rsid w:val="004D4C57"/>
    <w:rsid w:val="004D4D71"/>
    <w:rsid w:val="004D5051"/>
    <w:rsid w:val="004D517C"/>
    <w:rsid w:val="004D56FD"/>
    <w:rsid w:val="004D59EF"/>
    <w:rsid w:val="004D5C2F"/>
    <w:rsid w:val="004D5CB4"/>
    <w:rsid w:val="004D5ED1"/>
    <w:rsid w:val="004D6005"/>
    <w:rsid w:val="004D65A7"/>
    <w:rsid w:val="004D67C8"/>
    <w:rsid w:val="004D68C3"/>
    <w:rsid w:val="004D6D46"/>
    <w:rsid w:val="004D6F2E"/>
    <w:rsid w:val="004D7246"/>
    <w:rsid w:val="004D7F2C"/>
    <w:rsid w:val="004E03FB"/>
    <w:rsid w:val="004E04B8"/>
    <w:rsid w:val="004E08A8"/>
    <w:rsid w:val="004E0A7C"/>
    <w:rsid w:val="004E0A86"/>
    <w:rsid w:val="004E19D9"/>
    <w:rsid w:val="004E1DAE"/>
    <w:rsid w:val="004E1E50"/>
    <w:rsid w:val="004E1F67"/>
    <w:rsid w:val="004E296B"/>
    <w:rsid w:val="004E299C"/>
    <w:rsid w:val="004E2B90"/>
    <w:rsid w:val="004E2B9B"/>
    <w:rsid w:val="004E2C1A"/>
    <w:rsid w:val="004E306E"/>
    <w:rsid w:val="004E3102"/>
    <w:rsid w:val="004E386D"/>
    <w:rsid w:val="004E3CCF"/>
    <w:rsid w:val="004E41C3"/>
    <w:rsid w:val="004E424B"/>
    <w:rsid w:val="004E45DE"/>
    <w:rsid w:val="004E4892"/>
    <w:rsid w:val="004E4B25"/>
    <w:rsid w:val="004E4E26"/>
    <w:rsid w:val="004E50D5"/>
    <w:rsid w:val="004E5449"/>
    <w:rsid w:val="004E5522"/>
    <w:rsid w:val="004E56CF"/>
    <w:rsid w:val="004E5B26"/>
    <w:rsid w:val="004E5C27"/>
    <w:rsid w:val="004E5C88"/>
    <w:rsid w:val="004E5FA7"/>
    <w:rsid w:val="004E626E"/>
    <w:rsid w:val="004E6B0F"/>
    <w:rsid w:val="004E6B53"/>
    <w:rsid w:val="004E6D2A"/>
    <w:rsid w:val="004E70C7"/>
    <w:rsid w:val="004E712A"/>
    <w:rsid w:val="004E7315"/>
    <w:rsid w:val="004E73C1"/>
    <w:rsid w:val="004E7B16"/>
    <w:rsid w:val="004E7CDF"/>
    <w:rsid w:val="004E7D47"/>
    <w:rsid w:val="004F033E"/>
    <w:rsid w:val="004F034B"/>
    <w:rsid w:val="004F0CB0"/>
    <w:rsid w:val="004F0E58"/>
    <w:rsid w:val="004F13B3"/>
    <w:rsid w:val="004F143A"/>
    <w:rsid w:val="004F15DE"/>
    <w:rsid w:val="004F16E8"/>
    <w:rsid w:val="004F1B2E"/>
    <w:rsid w:val="004F1C2B"/>
    <w:rsid w:val="004F1D0F"/>
    <w:rsid w:val="004F1DDB"/>
    <w:rsid w:val="004F1E90"/>
    <w:rsid w:val="004F23BA"/>
    <w:rsid w:val="004F2801"/>
    <w:rsid w:val="004F2991"/>
    <w:rsid w:val="004F2B7B"/>
    <w:rsid w:val="004F2EBD"/>
    <w:rsid w:val="004F2F76"/>
    <w:rsid w:val="004F32C5"/>
    <w:rsid w:val="004F33AC"/>
    <w:rsid w:val="004F33D7"/>
    <w:rsid w:val="004F3846"/>
    <w:rsid w:val="004F3B87"/>
    <w:rsid w:val="004F490F"/>
    <w:rsid w:val="004F4A26"/>
    <w:rsid w:val="004F4F3F"/>
    <w:rsid w:val="004F532C"/>
    <w:rsid w:val="004F55FC"/>
    <w:rsid w:val="004F59D5"/>
    <w:rsid w:val="004F5AC7"/>
    <w:rsid w:val="004F6124"/>
    <w:rsid w:val="004F6B59"/>
    <w:rsid w:val="004F70BE"/>
    <w:rsid w:val="004F723C"/>
    <w:rsid w:val="004F73AC"/>
    <w:rsid w:val="004F74AD"/>
    <w:rsid w:val="004F76D3"/>
    <w:rsid w:val="004F7729"/>
    <w:rsid w:val="004F7A8C"/>
    <w:rsid w:val="0050027D"/>
    <w:rsid w:val="00500483"/>
    <w:rsid w:val="00500535"/>
    <w:rsid w:val="005006D3"/>
    <w:rsid w:val="00500C80"/>
    <w:rsid w:val="00500F0C"/>
    <w:rsid w:val="00501116"/>
    <w:rsid w:val="00501527"/>
    <w:rsid w:val="00501649"/>
    <w:rsid w:val="00501A9C"/>
    <w:rsid w:val="00501CAF"/>
    <w:rsid w:val="00501D12"/>
    <w:rsid w:val="00501E18"/>
    <w:rsid w:val="005028D7"/>
    <w:rsid w:val="005030B0"/>
    <w:rsid w:val="005032B8"/>
    <w:rsid w:val="0050355B"/>
    <w:rsid w:val="0050366D"/>
    <w:rsid w:val="00503D94"/>
    <w:rsid w:val="00503FD7"/>
    <w:rsid w:val="00504255"/>
    <w:rsid w:val="00504430"/>
    <w:rsid w:val="005045F6"/>
    <w:rsid w:val="00504857"/>
    <w:rsid w:val="00504911"/>
    <w:rsid w:val="00504A9C"/>
    <w:rsid w:val="00504F5F"/>
    <w:rsid w:val="0050517E"/>
    <w:rsid w:val="00505887"/>
    <w:rsid w:val="0050654E"/>
    <w:rsid w:val="00506693"/>
    <w:rsid w:val="00506846"/>
    <w:rsid w:val="00506A7A"/>
    <w:rsid w:val="00506B28"/>
    <w:rsid w:val="00506F0E"/>
    <w:rsid w:val="0050710C"/>
    <w:rsid w:val="005071EC"/>
    <w:rsid w:val="0050785C"/>
    <w:rsid w:val="00507A29"/>
    <w:rsid w:val="00507ACB"/>
    <w:rsid w:val="00507B19"/>
    <w:rsid w:val="00507F8A"/>
    <w:rsid w:val="00510253"/>
    <w:rsid w:val="00510422"/>
    <w:rsid w:val="0051054C"/>
    <w:rsid w:val="00510C01"/>
    <w:rsid w:val="00510CD5"/>
    <w:rsid w:val="00510D25"/>
    <w:rsid w:val="00511385"/>
    <w:rsid w:val="005115CE"/>
    <w:rsid w:val="00511852"/>
    <w:rsid w:val="00512594"/>
    <w:rsid w:val="005126D5"/>
    <w:rsid w:val="00512B44"/>
    <w:rsid w:val="00512C2E"/>
    <w:rsid w:val="0051318D"/>
    <w:rsid w:val="005138D0"/>
    <w:rsid w:val="00514130"/>
    <w:rsid w:val="0051424E"/>
    <w:rsid w:val="00514372"/>
    <w:rsid w:val="0051441A"/>
    <w:rsid w:val="0051478D"/>
    <w:rsid w:val="0051482F"/>
    <w:rsid w:val="00514C6A"/>
    <w:rsid w:val="0051525F"/>
    <w:rsid w:val="00515947"/>
    <w:rsid w:val="0051599E"/>
    <w:rsid w:val="00515BB3"/>
    <w:rsid w:val="00515DF2"/>
    <w:rsid w:val="0051676C"/>
    <w:rsid w:val="00516933"/>
    <w:rsid w:val="00516E90"/>
    <w:rsid w:val="0051771A"/>
    <w:rsid w:val="00517A0F"/>
    <w:rsid w:val="00520385"/>
    <w:rsid w:val="00520709"/>
    <w:rsid w:val="005215E4"/>
    <w:rsid w:val="005223D3"/>
    <w:rsid w:val="005224B5"/>
    <w:rsid w:val="00522D13"/>
    <w:rsid w:val="00522DC6"/>
    <w:rsid w:val="00523090"/>
    <w:rsid w:val="005237D3"/>
    <w:rsid w:val="00523952"/>
    <w:rsid w:val="00523BF4"/>
    <w:rsid w:val="00523D28"/>
    <w:rsid w:val="00523EA6"/>
    <w:rsid w:val="00523ED8"/>
    <w:rsid w:val="00524056"/>
    <w:rsid w:val="00524348"/>
    <w:rsid w:val="0052481C"/>
    <w:rsid w:val="005249E6"/>
    <w:rsid w:val="00524AEA"/>
    <w:rsid w:val="00524FF1"/>
    <w:rsid w:val="00525051"/>
    <w:rsid w:val="0052510C"/>
    <w:rsid w:val="005252E9"/>
    <w:rsid w:val="00525A4F"/>
    <w:rsid w:val="0052688B"/>
    <w:rsid w:val="00526D7D"/>
    <w:rsid w:val="00526ED7"/>
    <w:rsid w:val="00527849"/>
    <w:rsid w:val="00527CBB"/>
    <w:rsid w:val="00527EFF"/>
    <w:rsid w:val="0053003B"/>
    <w:rsid w:val="005313D0"/>
    <w:rsid w:val="005314B6"/>
    <w:rsid w:val="005316D2"/>
    <w:rsid w:val="005319F1"/>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89"/>
    <w:rsid w:val="00535FAC"/>
    <w:rsid w:val="005363AD"/>
    <w:rsid w:val="00536A76"/>
    <w:rsid w:val="00537A23"/>
    <w:rsid w:val="00537A8B"/>
    <w:rsid w:val="00537E10"/>
    <w:rsid w:val="00537F01"/>
    <w:rsid w:val="00537FBD"/>
    <w:rsid w:val="0054052A"/>
    <w:rsid w:val="005405D6"/>
    <w:rsid w:val="005408B6"/>
    <w:rsid w:val="00540DF1"/>
    <w:rsid w:val="00540DF5"/>
    <w:rsid w:val="00540E00"/>
    <w:rsid w:val="00541459"/>
    <w:rsid w:val="00541637"/>
    <w:rsid w:val="00541743"/>
    <w:rsid w:val="005417A6"/>
    <w:rsid w:val="0054188C"/>
    <w:rsid w:val="005419FD"/>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8C"/>
    <w:rsid w:val="00546DFA"/>
    <w:rsid w:val="0054726C"/>
    <w:rsid w:val="00551147"/>
    <w:rsid w:val="00551C49"/>
    <w:rsid w:val="00552988"/>
    <w:rsid w:val="00552A69"/>
    <w:rsid w:val="0055320C"/>
    <w:rsid w:val="005538EC"/>
    <w:rsid w:val="00553B52"/>
    <w:rsid w:val="00553CFA"/>
    <w:rsid w:val="00553FA1"/>
    <w:rsid w:val="00553FF9"/>
    <w:rsid w:val="0055451A"/>
    <w:rsid w:val="00554CD2"/>
    <w:rsid w:val="005551F5"/>
    <w:rsid w:val="005552AB"/>
    <w:rsid w:val="005553C0"/>
    <w:rsid w:val="00555739"/>
    <w:rsid w:val="00555989"/>
    <w:rsid w:val="00556260"/>
    <w:rsid w:val="005562A7"/>
    <w:rsid w:val="00556546"/>
    <w:rsid w:val="00556AA0"/>
    <w:rsid w:val="00556C34"/>
    <w:rsid w:val="005570B1"/>
    <w:rsid w:val="0055752E"/>
    <w:rsid w:val="00557D03"/>
    <w:rsid w:val="00557FF1"/>
    <w:rsid w:val="00560348"/>
    <w:rsid w:val="0056052F"/>
    <w:rsid w:val="00560716"/>
    <w:rsid w:val="0056099D"/>
    <w:rsid w:val="00560F77"/>
    <w:rsid w:val="00560FE0"/>
    <w:rsid w:val="005610E4"/>
    <w:rsid w:val="00561327"/>
    <w:rsid w:val="00561557"/>
    <w:rsid w:val="005619BD"/>
    <w:rsid w:val="00562029"/>
    <w:rsid w:val="00562420"/>
    <w:rsid w:val="0056242F"/>
    <w:rsid w:val="0056259F"/>
    <w:rsid w:val="005629B3"/>
    <w:rsid w:val="0056368A"/>
    <w:rsid w:val="00563DCC"/>
    <w:rsid w:val="00564172"/>
    <w:rsid w:val="00564542"/>
    <w:rsid w:val="00564BDF"/>
    <w:rsid w:val="00564CCE"/>
    <w:rsid w:val="00565071"/>
    <w:rsid w:val="00565172"/>
    <w:rsid w:val="00565EF2"/>
    <w:rsid w:val="00566576"/>
    <w:rsid w:val="00566584"/>
    <w:rsid w:val="0056670F"/>
    <w:rsid w:val="005670B4"/>
    <w:rsid w:val="0056731C"/>
    <w:rsid w:val="00567898"/>
    <w:rsid w:val="005679F3"/>
    <w:rsid w:val="00567BB8"/>
    <w:rsid w:val="00570299"/>
    <w:rsid w:val="00570676"/>
    <w:rsid w:val="00570F2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42B7"/>
    <w:rsid w:val="00575B75"/>
    <w:rsid w:val="00575C6D"/>
    <w:rsid w:val="00575CF3"/>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B75"/>
    <w:rsid w:val="00581CAA"/>
    <w:rsid w:val="00582211"/>
    <w:rsid w:val="005823AA"/>
    <w:rsid w:val="00582743"/>
    <w:rsid w:val="00582B07"/>
    <w:rsid w:val="00583599"/>
    <w:rsid w:val="005838F6"/>
    <w:rsid w:val="00583C9E"/>
    <w:rsid w:val="00583F8B"/>
    <w:rsid w:val="005844B6"/>
    <w:rsid w:val="0058462C"/>
    <w:rsid w:val="00584770"/>
    <w:rsid w:val="00584AC6"/>
    <w:rsid w:val="00584D42"/>
    <w:rsid w:val="00584E00"/>
    <w:rsid w:val="00585490"/>
    <w:rsid w:val="0058557B"/>
    <w:rsid w:val="00585A8A"/>
    <w:rsid w:val="00585C0A"/>
    <w:rsid w:val="00585CAD"/>
    <w:rsid w:val="00585FE5"/>
    <w:rsid w:val="0058624E"/>
    <w:rsid w:val="0058646F"/>
    <w:rsid w:val="005864B3"/>
    <w:rsid w:val="00586823"/>
    <w:rsid w:val="00586B41"/>
    <w:rsid w:val="005878B4"/>
    <w:rsid w:val="00587A51"/>
    <w:rsid w:val="00587DEC"/>
    <w:rsid w:val="0059019C"/>
    <w:rsid w:val="005901B5"/>
    <w:rsid w:val="005902AE"/>
    <w:rsid w:val="00590347"/>
    <w:rsid w:val="00590B66"/>
    <w:rsid w:val="00590CFC"/>
    <w:rsid w:val="005912E5"/>
    <w:rsid w:val="00591348"/>
    <w:rsid w:val="0059187F"/>
    <w:rsid w:val="00591FCC"/>
    <w:rsid w:val="005928CD"/>
    <w:rsid w:val="00592A28"/>
    <w:rsid w:val="00592C3A"/>
    <w:rsid w:val="00592E0F"/>
    <w:rsid w:val="00592EC2"/>
    <w:rsid w:val="00593997"/>
    <w:rsid w:val="00594485"/>
    <w:rsid w:val="00594796"/>
    <w:rsid w:val="00594823"/>
    <w:rsid w:val="00594F34"/>
    <w:rsid w:val="0059515C"/>
    <w:rsid w:val="0059537B"/>
    <w:rsid w:val="0059556D"/>
    <w:rsid w:val="0059569B"/>
    <w:rsid w:val="00595A80"/>
    <w:rsid w:val="005960DA"/>
    <w:rsid w:val="0059663C"/>
    <w:rsid w:val="00596AF7"/>
    <w:rsid w:val="00596E6A"/>
    <w:rsid w:val="00596EC9"/>
    <w:rsid w:val="00597769"/>
    <w:rsid w:val="005A01B9"/>
    <w:rsid w:val="005A0223"/>
    <w:rsid w:val="005A0575"/>
    <w:rsid w:val="005A05AF"/>
    <w:rsid w:val="005A0810"/>
    <w:rsid w:val="005A11DB"/>
    <w:rsid w:val="005A14AA"/>
    <w:rsid w:val="005A1B13"/>
    <w:rsid w:val="005A22DC"/>
    <w:rsid w:val="005A2335"/>
    <w:rsid w:val="005A2934"/>
    <w:rsid w:val="005A2A7C"/>
    <w:rsid w:val="005A2B13"/>
    <w:rsid w:val="005A3227"/>
    <w:rsid w:val="005A340A"/>
    <w:rsid w:val="005A345C"/>
    <w:rsid w:val="005A34D5"/>
    <w:rsid w:val="005A3681"/>
    <w:rsid w:val="005A389C"/>
    <w:rsid w:val="005A38F7"/>
    <w:rsid w:val="005A39FC"/>
    <w:rsid w:val="005A47E1"/>
    <w:rsid w:val="005A4847"/>
    <w:rsid w:val="005A4924"/>
    <w:rsid w:val="005A4F39"/>
    <w:rsid w:val="005A5321"/>
    <w:rsid w:val="005A5935"/>
    <w:rsid w:val="005A60D1"/>
    <w:rsid w:val="005A63A5"/>
    <w:rsid w:val="005A6909"/>
    <w:rsid w:val="005A7156"/>
    <w:rsid w:val="005A71FE"/>
    <w:rsid w:val="005A7A89"/>
    <w:rsid w:val="005A7A8D"/>
    <w:rsid w:val="005A7C09"/>
    <w:rsid w:val="005A7CF6"/>
    <w:rsid w:val="005A7D32"/>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F5A"/>
    <w:rsid w:val="005B2F9B"/>
    <w:rsid w:val="005B2FB1"/>
    <w:rsid w:val="005B2FB2"/>
    <w:rsid w:val="005B3076"/>
    <w:rsid w:val="005B356C"/>
    <w:rsid w:val="005B384E"/>
    <w:rsid w:val="005B39E3"/>
    <w:rsid w:val="005B3D9C"/>
    <w:rsid w:val="005B420B"/>
    <w:rsid w:val="005B4D92"/>
    <w:rsid w:val="005B4DD6"/>
    <w:rsid w:val="005B5D16"/>
    <w:rsid w:val="005B6086"/>
    <w:rsid w:val="005B62E4"/>
    <w:rsid w:val="005B6646"/>
    <w:rsid w:val="005B6E03"/>
    <w:rsid w:val="005B6E5E"/>
    <w:rsid w:val="005B7A4D"/>
    <w:rsid w:val="005B7CF6"/>
    <w:rsid w:val="005C0438"/>
    <w:rsid w:val="005C06A9"/>
    <w:rsid w:val="005C0FA1"/>
    <w:rsid w:val="005C1340"/>
    <w:rsid w:val="005C2260"/>
    <w:rsid w:val="005C226B"/>
    <w:rsid w:val="005C2447"/>
    <w:rsid w:val="005C2855"/>
    <w:rsid w:val="005C2A12"/>
    <w:rsid w:val="005C30E8"/>
    <w:rsid w:val="005C3952"/>
    <w:rsid w:val="005C3AB3"/>
    <w:rsid w:val="005C3BED"/>
    <w:rsid w:val="005C402D"/>
    <w:rsid w:val="005C404D"/>
    <w:rsid w:val="005C4859"/>
    <w:rsid w:val="005C4CE0"/>
    <w:rsid w:val="005C4D36"/>
    <w:rsid w:val="005C4D3C"/>
    <w:rsid w:val="005C5315"/>
    <w:rsid w:val="005C557F"/>
    <w:rsid w:val="005C570A"/>
    <w:rsid w:val="005C5AEB"/>
    <w:rsid w:val="005C5F06"/>
    <w:rsid w:val="005C5F55"/>
    <w:rsid w:val="005C627E"/>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749"/>
    <w:rsid w:val="005D2805"/>
    <w:rsid w:val="005D2930"/>
    <w:rsid w:val="005D2946"/>
    <w:rsid w:val="005D3F2D"/>
    <w:rsid w:val="005D4243"/>
    <w:rsid w:val="005D42AC"/>
    <w:rsid w:val="005D44B2"/>
    <w:rsid w:val="005D46B5"/>
    <w:rsid w:val="005D475F"/>
    <w:rsid w:val="005D4C3B"/>
    <w:rsid w:val="005D4FCC"/>
    <w:rsid w:val="005D55E9"/>
    <w:rsid w:val="005D5D0C"/>
    <w:rsid w:val="005D608C"/>
    <w:rsid w:val="005D649C"/>
    <w:rsid w:val="005D6570"/>
    <w:rsid w:val="005D6AEE"/>
    <w:rsid w:val="005D6EED"/>
    <w:rsid w:val="005D75F9"/>
    <w:rsid w:val="005D77B5"/>
    <w:rsid w:val="005D7A6F"/>
    <w:rsid w:val="005E04A8"/>
    <w:rsid w:val="005E068E"/>
    <w:rsid w:val="005E0999"/>
    <w:rsid w:val="005E1065"/>
    <w:rsid w:val="005E1279"/>
    <w:rsid w:val="005E1392"/>
    <w:rsid w:val="005E1BDB"/>
    <w:rsid w:val="005E1CEA"/>
    <w:rsid w:val="005E1E23"/>
    <w:rsid w:val="005E25A4"/>
    <w:rsid w:val="005E2960"/>
    <w:rsid w:val="005E2C44"/>
    <w:rsid w:val="005E2E04"/>
    <w:rsid w:val="005E30D3"/>
    <w:rsid w:val="005E33A3"/>
    <w:rsid w:val="005E35A2"/>
    <w:rsid w:val="005E3958"/>
    <w:rsid w:val="005E3B47"/>
    <w:rsid w:val="005E3C84"/>
    <w:rsid w:val="005E3E6B"/>
    <w:rsid w:val="005E3E70"/>
    <w:rsid w:val="005E3E81"/>
    <w:rsid w:val="005E3EDB"/>
    <w:rsid w:val="005E3F86"/>
    <w:rsid w:val="005E458C"/>
    <w:rsid w:val="005E4D50"/>
    <w:rsid w:val="005E4DB9"/>
    <w:rsid w:val="005E4DEA"/>
    <w:rsid w:val="005E4F03"/>
    <w:rsid w:val="005E59A2"/>
    <w:rsid w:val="005E63B9"/>
    <w:rsid w:val="005E63E1"/>
    <w:rsid w:val="005E6DDB"/>
    <w:rsid w:val="005E709D"/>
    <w:rsid w:val="005E739F"/>
    <w:rsid w:val="005E798B"/>
    <w:rsid w:val="005F00BB"/>
    <w:rsid w:val="005F0333"/>
    <w:rsid w:val="005F034D"/>
    <w:rsid w:val="005F0361"/>
    <w:rsid w:val="005F05E7"/>
    <w:rsid w:val="005F067D"/>
    <w:rsid w:val="005F0FCF"/>
    <w:rsid w:val="005F1129"/>
    <w:rsid w:val="005F1325"/>
    <w:rsid w:val="005F16B1"/>
    <w:rsid w:val="005F1BF9"/>
    <w:rsid w:val="005F1E41"/>
    <w:rsid w:val="005F21DB"/>
    <w:rsid w:val="005F21F5"/>
    <w:rsid w:val="005F22FB"/>
    <w:rsid w:val="005F2915"/>
    <w:rsid w:val="005F2B2A"/>
    <w:rsid w:val="005F30A0"/>
    <w:rsid w:val="005F3A58"/>
    <w:rsid w:val="005F3CBD"/>
    <w:rsid w:val="005F4A4C"/>
    <w:rsid w:val="005F4E4D"/>
    <w:rsid w:val="005F5214"/>
    <w:rsid w:val="005F5B1A"/>
    <w:rsid w:val="005F5B3D"/>
    <w:rsid w:val="005F5EA2"/>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0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07D4D"/>
    <w:rsid w:val="00610807"/>
    <w:rsid w:val="00610D81"/>
    <w:rsid w:val="00610E46"/>
    <w:rsid w:val="006111F0"/>
    <w:rsid w:val="00611374"/>
    <w:rsid w:val="00611FDE"/>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4873"/>
    <w:rsid w:val="00615009"/>
    <w:rsid w:val="0061581F"/>
    <w:rsid w:val="00615B41"/>
    <w:rsid w:val="006160C9"/>
    <w:rsid w:val="00616782"/>
    <w:rsid w:val="006169A0"/>
    <w:rsid w:val="0061752D"/>
    <w:rsid w:val="00617AAC"/>
    <w:rsid w:val="00617DF8"/>
    <w:rsid w:val="006201C2"/>
    <w:rsid w:val="0062026C"/>
    <w:rsid w:val="00620E47"/>
    <w:rsid w:val="0062114F"/>
    <w:rsid w:val="0062162D"/>
    <w:rsid w:val="00621CF4"/>
    <w:rsid w:val="00621DB0"/>
    <w:rsid w:val="0062215E"/>
    <w:rsid w:val="00622210"/>
    <w:rsid w:val="00622B83"/>
    <w:rsid w:val="00622D02"/>
    <w:rsid w:val="00623047"/>
    <w:rsid w:val="0062342B"/>
    <w:rsid w:val="00623626"/>
    <w:rsid w:val="006238CF"/>
    <w:rsid w:val="00624020"/>
    <w:rsid w:val="0062438B"/>
    <w:rsid w:val="006243B6"/>
    <w:rsid w:val="00624971"/>
    <w:rsid w:val="00624E94"/>
    <w:rsid w:val="00624EAE"/>
    <w:rsid w:val="00624F27"/>
    <w:rsid w:val="006250F6"/>
    <w:rsid w:val="00625297"/>
    <w:rsid w:val="00625FD7"/>
    <w:rsid w:val="006265EE"/>
    <w:rsid w:val="00626A5F"/>
    <w:rsid w:val="00626DE0"/>
    <w:rsid w:val="0062753C"/>
    <w:rsid w:val="00627A2A"/>
    <w:rsid w:val="00627D6A"/>
    <w:rsid w:val="00627EDF"/>
    <w:rsid w:val="006300AC"/>
    <w:rsid w:val="006309DE"/>
    <w:rsid w:val="00630EDF"/>
    <w:rsid w:val="00630FDC"/>
    <w:rsid w:val="006315A7"/>
    <w:rsid w:val="00631762"/>
    <w:rsid w:val="00631BD3"/>
    <w:rsid w:val="00631BDC"/>
    <w:rsid w:val="00631EE7"/>
    <w:rsid w:val="006320B3"/>
    <w:rsid w:val="0063227B"/>
    <w:rsid w:val="0063241D"/>
    <w:rsid w:val="006324E9"/>
    <w:rsid w:val="0063281F"/>
    <w:rsid w:val="00632BA4"/>
    <w:rsid w:val="00632F5D"/>
    <w:rsid w:val="00632FC1"/>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5E29"/>
    <w:rsid w:val="006360F5"/>
    <w:rsid w:val="0063631E"/>
    <w:rsid w:val="00636A1B"/>
    <w:rsid w:val="00636CAF"/>
    <w:rsid w:val="00637721"/>
    <w:rsid w:val="00637971"/>
    <w:rsid w:val="0063799C"/>
    <w:rsid w:val="00637C8D"/>
    <w:rsid w:val="00637D7A"/>
    <w:rsid w:val="0064076D"/>
    <w:rsid w:val="0064080D"/>
    <w:rsid w:val="00640879"/>
    <w:rsid w:val="00640F3F"/>
    <w:rsid w:val="00641AD2"/>
    <w:rsid w:val="00641C43"/>
    <w:rsid w:val="00641CEF"/>
    <w:rsid w:val="00642380"/>
    <w:rsid w:val="0064268B"/>
    <w:rsid w:val="0064268E"/>
    <w:rsid w:val="00642A65"/>
    <w:rsid w:val="00643300"/>
    <w:rsid w:val="00643C79"/>
    <w:rsid w:val="0064425A"/>
    <w:rsid w:val="00644AF1"/>
    <w:rsid w:val="00644F4C"/>
    <w:rsid w:val="006450DC"/>
    <w:rsid w:val="0064559B"/>
    <w:rsid w:val="006455D1"/>
    <w:rsid w:val="00645BB6"/>
    <w:rsid w:val="00647260"/>
    <w:rsid w:val="0064741B"/>
    <w:rsid w:val="00647586"/>
    <w:rsid w:val="006477FF"/>
    <w:rsid w:val="0064796C"/>
    <w:rsid w:val="00647B12"/>
    <w:rsid w:val="00647E38"/>
    <w:rsid w:val="0065024B"/>
    <w:rsid w:val="00650713"/>
    <w:rsid w:val="00650BA1"/>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2"/>
    <w:rsid w:val="00654066"/>
    <w:rsid w:val="00654252"/>
    <w:rsid w:val="006546A6"/>
    <w:rsid w:val="0065470D"/>
    <w:rsid w:val="006548E9"/>
    <w:rsid w:val="00654C5F"/>
    <w:rsid w:val="00654D03"/>
    <w:rsid w:val="0065504B"/>
    <w:rsid w:val="006552C1"/>
    <w:rsid w:val="00655371"/>
    <w:rsid w:val="00655735"/>
    <w:rsid w:val="00655E4D"/>
    <w:rsid w:val="00656241"/>
    <w:rsid w:val="0065629B"/>
    <w:rsid w:val="00656707"/>
    <w:rsid w:val="0065682A"/>
    <w:rsid w:val="00656FB0"/>
    <w:rsid w:val="00657135"/>
    <w:rsid w:val="006573C6"/>
    <w:rsid w:val="006575A6"/>
    <w:rsid w:val="006575FC"/>
    <w:rsid w:val="00657874"/>
    <w:rsid w:val="00657AA3"/>
    <w:rsid w:val="00657AF9"/>
    <w:rsid w:val="00660445"/>
    <w:rsid w:val="0066085B"/>
    <w:rsid w:val="00661227"/>
    <w:rsid w:val="00661378"/>
    <w:rsid w:val="00661D60"/>
    <w:rsid w:val="006626D6"/>
    <w:rsid w:val="006626E4"/>
    <w:rsid w:val="00662F12"/>
    <w:rsid w:val="00663065"/>
    <w:rsid w:val="006632E9"/>
    <w:rsid w:val="00663348"/>
    <w:rsid w:val="0066381A"/>
    <w:rsid w:val="00663A11"/>
    <w:rsid w:val="00663DEC"/>
    <w:rsid w:val="0066427F"/>
    <w:rsid w:val="00664755"/>
    <w:rsid w:val="0066497E"/>
    <w:rsid w:val="00664D59"/>
    <w:rsid w:val="00664E8B"/>
    <w:rsid w:val="00664FC6"/>
    <w:rsid w:val="00665143"/>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930"/>
    <w:rsid w:val="00670D28"/>
    <w:rsid w:val="00670EF8"/>
    <w:rsid w:val="00671496"/>
    <w:rsid w:val="00671919"/>
    <w:rsid w:val="00671A27"/>
    <w:rsid w:val="00671FEA"/>
    <w:rsid w:val="00672549"/>
    <w:rsid w:val="006728DC"/>
    <w:rsid w:val="006729CD"/>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4088"/>
    <w:rsid w:val="006840CE"/>
    <w:rsid w:val="00684247"/>
    <w:rsid w:val="0068431F"/>
    <w:rsid w:val="00684D41"/>
    <w:rsid w:val="00684DDA"/>
    <w:rsid w:val="00685605"/>
    <w:rsid w:val="00686405"/>
    <w:rsid w:val="0068732D"/>
    <w:rsid w:val="0068748F"/>
    <w:rsid w:val="006877CB"/>
    <w:rsid w:val="006878D8"/>
    <w:rsid w:val="00687FDC"/>
    <w:rsid w:val="00690007"/>
    <w:rsid w:val="006900D2"/>
    <w:rsid w:val="00690AA3"/>
    <w:rsid w:val="00691B0F"/>
    <w:rsid w:val="006921FD"/>
    <w:rsid w:val="006927F0"/>
    <w:rsid w:val="006928DE"/>
    <w:rsid w:val="00692AC3"/>
    <w:rsid w:val="006933FC"/>
    <w:rsid w:val="0069386C"/>
    <w:rsid w:val="00693A27"/>
    <w:rsid w:val="00693D6C"/>
    <w:rsid w:val="0069423F"/>
    <w:rsid w:val="0069441B"/>
    <w:rsid w:val="00695473"/>
    <w:rsid w:val="00695646"/>
    <w:rsid w:val="006957D9"/>
    <w:rsid w:val="00695883"/>
    <w:rsid w:val="00695E76"/>
    <w:rsid w:val="00695EEA"/>
    <w:rsid w:val="00695F90"/>
    <w:rsid w:val="00696002"/>
    <w:rsid w:val="00696455"/>
    <w:rsid w:val="00696CC9"/>
    <w:rsid w:val="00696E12"/>
    <w:rsid w:val="0069703D"/>
    <w:rsid w:val="006973DB"/>
    <w:rsid w:val="0069743D"/>
    <w:rsid w:val="0069752A"/>
    <w:rsid w:val="00697BFF"/>
    <w:rsid w:val="00697F18"/>
    <w:rsid w:val="006A1049"/>
    <w:rsid w:val="006A1488"/>
    <w:rsid w:val="006A174E"/>
    <w:rsid w:val="006A1AE9"/>
    <w:rsid w:val="006A1D60"/>
    <w:rsid w:val="006A1FEB"/>
    <w:rsid w:val="006A2391"/>
    <w:rsid w:val="006A267E"/>
    <w:rsid w:val="006A277D"/>
    <w:rsid w:val="006A277F"/>
    <w:rsid w:val="006A2DAF"/>
    <w:rsid w:val="006A3674"/>
    <w:rsid w:val="006A3C6A"/>
    <w:rsid w:val="006A3CF0"/>
    <w:rsid w:val="006A4031"/>
    <w:rsid w:val="006A4F90"/>
    <w:rsid w:val="006A5255"/>
    <w:rsid w:val="006A52CD"/>
    <w:rsid w:val="006A5D7B"/>
    <w:rsid w:val="006A610B"/>
    <w:rsid w:val="006A665A"/>
    <w:rsid w:val="006A66CB"/>
    <w:rsid w:val="006A66EE"/>
    <w:rsid w:val="006A6A94"/>
    <w:rsid w:val="006A7310"/>
    <w:rsid w:val="006A7638"/>
    <w:rsid w:val="006A77F9"/>
    <w:rsid w:val="006A79D4"/>
    <w:rsid w:val="006A7C36"/>
    <w:rsid w:val="006A7C91"/>
    <w:rsid w:val="006B01D1"/>
    <w:rsid w:val="006B045B"/>
    <w:rsid w:val="006B0558"/>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DCA"/>
    <w:rsid w:val="006B42DE"/>
    <w:rsid w:val="006B46E5"/>
    <w:rsid w:val="006B4CD8"/>
    <w:rsid w:val="006B51B9"/>
    <w:rsid w:val="006B5261"/>
    <w:rsid w:val="006B53B0"/>
    <w:rsid w:val="006B658D"/>
    <w:rsid w:val="006B6BE1"/>
    <w:rsid w:val="006B712C"/>
    <w:rsid w:val="006B73BC"/>
    <w:rsid w:val="006B7A80"/>
    <w:rsid w:val="006B7BCD"/>
    <w:rsid w:val="006C011C"/>
    <w:rsid w:val="006C0138"/>
    <w:rsid w:val="006C08D0"/>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3B78"/>
    <w:rsid w:val="006C4091"/>
    <w:rsid w:val="006C4211"/>
    <w:rsid w:val="006C4680"/>
    <w:rsid w:val="006C48C8"/>
    <w:rsid w:val="006C4A8E"/>
    <w:rsid w:val="006C537C"/>
    <w:rsid w:val="006C5560"/>
    <w:rsid w:val="006C568E"/>
    <w:rsid w:val="006C588E"/>
    <w:rsid w:val="006C59D4"/>
    <w:rsid w:val="006C6041"/>
    <w:rsid w:val="006C61BC"/>
    <w:rsid w:val="006C63A6"/>
    <w:rsid w:val="006C63EA"/>
    <w:rsid w:val="006C6622"/>
    <w:rsid w:val="006C6ABD"/>
    <w:rsid w:val="006C6D0F"/>
    <w:rsid w:val="006C6E25"/>
    <w:rsid w:val="006C7816"/>
    <w:rsid w:val="006C796C"/>
    <w:rsid w:val="006C7B4D"/>
    <w:rsid w:val="006C7B68"/>
    <w:rsid w:val="006C7E79"/>
    <w:rsid w:val="006D00B2"/>
    <w:rsid w:val="006D0669"/>
    <w:rsid w:val="006D12E6"/>
    <w:rsid w:val="006D184E"/>
    <w:rsid w:val="006D2641"/>
    <w:rsid w:val="006D2BA5"/>
    <w:rsid w:val="006D2D1E"/>
    <w:rsid w:val="006D2D1F"/>
    <w:rsid w:val="006D2FA1"/>
    <w:rsid w:val="006D3226"/>
    <w:rsid w:val="006D33D9"/>
    <w:rsid w:val="006D34A2"/>
    <w:rsid w:val="006D35DA"/>
    <w:rsid w:val="006D3740"/>
    <w:rsid w:val="006D384A"/>
    <w:rsid w:val="006D3F75"/>
    <w:rsid w:val="006D40A3"/>
    <w:rsid w:val="006D4654"/>
    <w:rsid w:val="006D4D0A"/>
    <w:rsid w:val="006D4D31"/>
    <w:rsid w:val="006D5640"/>
    <w:rsid w:val="006D599E"/>
    <w:rsid w:val="006D5A05"/>
    <w:rsid w:val="006D5BD3"/>
    <w:rsid w:val="006D5FE2"/>
    <w:rsid w:val="006D6833"/>
    <w:rsid w:val="006D6976"/>
    <w:rsid w:val="006D6EF4"/>
    <w:rsid w:val="006D7055"/>
    <w:rsid w:val="006D78CD"/>
    <w:rsid w:val="006D7959"/>
    <w:rsid w:val="006D799D"/>
    <w:rsid w:val="006D7BCC"/>
    <w:rsid w:val="006E0068"/>
    <w:rsid w:val="006E034F"/>
    <w:rsid w:val="006E0714"/>
    <w:rsid w:val="006E08AB"/>
    <w:rsid w:val="006E09E7"/>
    <w:rsid w:val="006E0B7A"/>
    <w:rsid w:val="006E0C38"/>
    <w:rsid w:val="006E0F08"/>
    <w:rsid w:val="006E1296"/>
    <w:rsid w:val="006E175F"/>
    <w:rsid w:val="006E1933"/>
    <w:rsid w:val="006E1AD4"/>
    <w:rsid w:val="006E1E00"/>
    <w:rsid w:val="006E21FB"/>
    <w:rsid w:val="006E2341"/>
    <w:rsid w:val="006E2A15"/>
    <w:rsid w:val="006E2A2B"/>
    <w:rsid w:val="006E2E28"/>
    <w:rsid w:val="006E2E90"/>
    <w:rsid w:val="006E3175"/>
    <w:rsid w:val="006E34C2"/>
    <w:rsid w:val="006E41BC"/>
    <w:rsid w:val="006E4CC8"/>
    <w:rsid w:val="006E4D76"/>
    <w:rsid w:val="006E4DCA"/>
    <w:rsid w:val="006E5069"/>
    <w:rsid w:val="006E56C0"/>
    <w:rsid w:val="006E56C3"/>
    <w:rsid w:val="006E5BF6"/>
    <w:rsid w:val="006E6038"/>
    <w:rsid w:val="006E6159"/>
    <w:rsid w:val="006E63D3"/>
    <w:rsid w:val="006E65F7"/>
    <w:rsid w:val="006E6C78"/>
    <w:rsid w:val="006E6E9F"/>
    <w:rsid w:val="006E71B3"/>
    <w:rsid w:val="006E72A2"/>
    <w:rsid w:val="006E7AF2"/>
    <w:rsid w:val="006E7F01"/>
    <w:rsid w:val="006F0032"/>
    <w:rsid w:val="006F006C"/>
    <w:rsid w:val="006F0071"/>
    <w:rsid w:val="006F0235"/>
    <w:rsid w:val="006F02B4"/>
    <w:rsid w:val="006F137A"/>
    <w:rsid w:val="006F1646"/>
    <w:rsid w:val="006F1CA2"/>
    <w:rsid w:val="006F21DC"/>
    <w:rsid w:val="006F23A3"/>
    <w:rsid w:val="006F2599"/>
    <w:rsid w:val="006F25AA"/>
    <w:rsid w:val="006F2944"/>
    <w:rsid w:val="006F2C29"/>
    <w:rsid w:val="006F38DE"/>
    <w:rsid w:val="006F390D"/>
    <w:rsid w:val="006F3C12"/>
    <w:rsid w:val="006F3CAD"/>
    <w:rsid w:val="006F3CC3"/>
    <w:rsid w:val="006F4376"/>
    <w:rsid w:val="006F4378"/>
    <w:rsid w:val="006F5E08"/>
    <w:rsid w:val="006F5E6F"/>
    <w:rsid w:val="006F6047"/>
    <w:rsid w:val="006F618C"/>
    <w:rsid w:val="006F62AA"/>
    <w:rsid w:val="006F6986"/>
    <w:rsid w:val="006F6CEC"/>
    <w:rsid w:val="006F7EC1"/>
    <w:rsid w:val="0070035B"/>
    <w:rsid w:val="007006CE"/>
    <w:rsid w:val="00700A44"/>
    <w:rsid w:val="00700CCD"/>
    <w:rsid w:val="00700D4B"/>
    <w:rsid w:val="00701328"/>
    <w:rsid w:val="00701664"/>
    <w:rsid w:val="00701893"/>
    <w:rsid w:val="007018A8"/>
    <w:rsid w:val="007018BF"/>
    <w:rsid w:val="00701BDF"/>
    <w:rsid w:val="00701BF9"/>
    <w:rsid w:val="00701D34"/>
    <w:rsid w:val="00701EE3"/>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74B"/>
    <w:rsid w:val="007069D5"/>
    <w:rsid w:val="00706A13"/>
    <w:rsid w:val="00706C70"/>
    <w:rsid w:val="00706E2E"/>
    <w:rsid w:val="0070718F"/>
    <w:rsid w:val="007076F6"/>
    <w:rsid w:val="007076FC"/>
    <w:rsid w:val="00710540"/>
    <w:rsid w:val="007105AE"/>
    <w:rsid w:val="00710C49"/>
    <w:rsid w:val="00710ECC"/>
    <w:rsid w:val="00710FC7"/>
    <w:rsid w:val="007113AF"/>
    <w:rsid w:val="007113E9"/>
    <w:rsid w:val="0071195B"/>
    <w:rsid w:val="00712626"/>
    <w:rsid w:val="00712804"/>
    <w:rsid w:val="00712A99"/>
    <w:rsid w:val="00712D1A"/>
    <w:rsid w:val="00712E03"/>
    <w:rsid w:val="0071352A"/>
    <w:rsid w:val="0071357F"/>
    <w:rsid w:val="00713880"/>
    <w:rsid w:val="00713A0F"/>
    <w:rsid w:val="007140DA"/>
    <w:rsid w:val="007141A0"/>
    <w:rsid w:val="007143B7"/>
    <w:rsid w:val="00714F68"/>
    <w:rsid w:val="007154D8"/>
    <w:rsid w:val="0071688C"/>
    <w:rsid w:val="00716A89"/>
    <w:rsid w:val="00716FCB"/>
    <w:rsid w:val="00717B82"/>
    <w:rsid w:val="007204D2"/>
    <w:rsid w:val="007209E6"/>
    <w:rsid w:val="00720AB9"/>
    <w:rsid w:val="0072116D"/>
    <w:rsid w:val="0072121F"/>
    <w:rsid w:val="00721B26"/>
    <w:rsid w:val="00721CB3"/>
    <w:rsid w:val="00721E18"/>
    <w:rsid w:val="00722299"/>
    <w:rsid w:val="00722575"/>
    <w:rsid w:val="007229EF"/>
    <w:rsid w:val="00722C00"/>
    <w:rsid w:val="00722EAF"/>
    <w:rsid w:val="007230BC"/>
    <w:rsid w:val="007234F3"/>
    <w:rsid w:val="007242BC"/>
    <w:rsid w:val="0072469F"/>
    <w:rsid w:val="00724AEC"/>
    <w:rsid w:val="00725054"/>
    <w:rsid w:val="00725208"/>
    <w:rsid w:val="007253B0"/>
    <w:rsid w:val="007253DA"/>
    <w:rsid w:val="00725706"/>
    <w:rsid w:val="00725BF5"/>
    <w:rsid w:val="00725EA2"/>
    <w:rsid w:val="00726052"/>
    <w:rsid w:val="0072677B"/>
    <w:rsid w:val="007267EC"/>
    <w:rsid w:val="00726B1A"/>
    <w:rsid w:val="00726F9B"/>
    <w:rsid w:val="007274BD"/>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3D14"/>
    <w:rsid w:val="007345D0"/>
    <w:rsid w:val="00735BB4"/>
    <w:rsid w:val="007363CF"/>
    <w:rsid w:val="00736ABB"/>
    <w:rsid w:val="00736DDE"/>
    <w:rsid w:val="007372CA"/>
    <w:rsid w:val="00737AEA"/>
    <w:rsid w:val="007406F8"/>
    <w:rsid w:val="007407DC"/>
    <w:rsid w:val="007407E3"/>
    <w:rsid w:val="00740908"/>
    <w:rsid w:val="0074101B"/>
    <w:rsid w:val="00741644"/>
    <w:rsid w:val="00741C87"/>
    <w:rsid w:val="00741CCA"/>
    <w:rsid w:val="00741D69"/>
    <w:rsid w:val="007423AC"/>
    <w:rsid w:val="007424F5"/>
    <w:rsid w:val="00742894"/>
    <w:rsid w:val="00742908"/>
    <w:rsid w:val="00742C86"/>
    <w:rsid w:val="007432E6"/>
    <w:rsid w:val="007439A0"/>
    <w:rsid w:val="00743BB0"/>
    <w:rsid w:val="00744A38"/>
    <w:rsid w:val="00744B20"/>
    <w:rsid w:val="00744BB3"/>
    <w:rsid w:val="00744D87"/>
    <w:rsid w:val="00745036"/>
    <w:rsid w:val="007450E9"/>
    <w:rsid w:val="007450F4"/>
    <w:rsid w:val="007458D8"/>
    <w:rsid w:val="00745C20"/>
    <w:rsid w:val="007464AA"/>
    <w:rsid w:val="007465C3"/>
    <w:rsid w:val="00746FDC"/>
    <w:rsid w:val="00747094"/>
    <w:rsid w:val="00747224"/>
    <w:rsid w:val="00747298"/>
    <w:rsid w:val="0074732E"/>
    <w:rsid w:val="00747573"/>
    <w:rsid w:val="007479C6"/>
    <w:rsid w:val="00747BF7"/>
    <w:rsid w:val="00750BBF"/>
    <w:rsid w:val="0075168C"/>
    <w:rsid w:val="0075196D"/>
    <w:rsid w:val="00751ED9"/>
    <w:rsid w:val="00751FCE"/>
    <w:rsid w:val="00752187"/>
    <w:rsid w:val="00752303"/>
    <w:rsid w:val="00752398"/>
    <w:rsid w:val="0075251F"/>
    <w:rsid w:val="007526CB"/>
    <w:rsid w:val="0075273C"/>
    <w:rsid w:val="00752C62"/>
    <w:rsid w:val="00752E93"/>
    <w:rsid w:val="00752FF3"/>
    <w:rsid w:val="00753471"/>
    <w:rsid w:val="007534BA"/>
    <w:rsid w:val="007538E0"/>
    <w:rsid w:val="00753EF1"/>
    <w:rsid w:val="00754147"/>
    <w:rsid w:val="00754184"/>
    <w:rsid w:val="007551CD"/>
    <w:rsid w:val="00755279"/>
    <w:rsid w:val="00755647"/>
    <w:rsid w:val="00755A9C"/>
    <w:rsid w:val="00755D07"/>
    <w:rsid w:val="00755D94"/>
    <w:rsid w:val="00756262"/>
    <w:rsid w:val="00756361"/>
    <w:rsid w:val="007565C4"/>
    <w:rsid w:val="007569C1"/>
    <w:rsid w:val="00756CDF"/>
    <w:rsid w:val="00756F10"/>
    <w:rsid w:val="007571A6"/>
    <w:rsid w:val="0075729E"/>
    <w:rsid w:val="00757946"/>
    <w:rsid w:val="00757B22"/>
    <w:rsid w:val="00757D11"/>
    <w:rsid w:val="00760074"/>
    <w:rsid w:val="0076013A"/>
    <w:rsid w:val="007613D3"/>
    <w:rsid w:val="0076170E"/>
    <w:rsid w:val="00761F4B"/>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AA"/>
    <w:rsid w:val="007659FB"/>
    <w:rsid w:val="00765FCC"/>
    <w:rsid w:val="00766188"/>
    <w:rsid w:val="00766349"/>
    <w:rsid w:val="0076637B"/>
    <w:rsid w:val="00766A9A"/>
    <w:rsid w:val="00767236"/>
    <w:rsid w:val="0076767C"/>
    <w:rsid w:val="00767852"/>
    <w:rsid w:val="00767A6C"/>
    <w:rsid w:val="00770162"/>
    <w:rsid w:val="00770A9D"/>
    <w:rsid w:val="00770EA5"/>
    <w:rsid w:val="00771299"/>
    <w:rsid w:val="00771341"/>
    <w:rsid w:val="00771535"/>
    <w:rsid w:val="007715ED"/>
    <w:rsid w:val="0077164E"/>
    <w:rsid w:val="00771722"/>
    <w:rsid w:val="00771747"/>
    <w:rsid w:val="00772193"/>
    <w:rsid w:val="007727C6"/>
    <w:rsid w:val="007727F9"/>
    <w:rsid w:val="00772BD2"/>
    <w:rsid w:val="00772EEB"/>
    <w:rsid w:val="00773B10"/>
    <w:rsid w:val="00773C35"/>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8020C"/>
    <w:rsid w:val="00780610"/>
    <w:rsid w:val="00780B29"/>
    <w:rsid w:val="00780B48"/>
    <w:rsid w:val="0078130F"/>
    <w:rsid w:val="007815AD"/>
    <w:rsid w:val="00781683"/>
    <w:rsid w:val="00781843"/>
    <w:rsid w:val="00781BF7"/>
    <w:rsid w:val="00781E70"/>
    <w:rsid w:val="0078215F"/>
    <w:rsid w:val="00782360"/>
    <w:rsid w:val="007823F8"/>
    <w:rsid w:val="00782582"/>
    <w:rsid w:val="0078285A"/>
    <w:rsid w:val="007829AB"/>
    <w:rsid w:val="00784669"/>
    <w:rsid w:val="00784E80"/>
    <w:rsid w:val="00784EA1"/>
    <w:rsid w:val="00784F0E"/>
    <w:rsid w:val="00785A3E"/>
    <w:rsid w:val="00785BDE"/>
    <w:rsid w:val="00786130"/>
    <w:rsid w:val="00786181"/>
    <w:rsid w:val="00786813"/>
    <w:rsid w:val="007868FA"/>
    <w:rsid w:val="00786967"/>
    <w:rsid w:val="00787007"/>
    <w:rsid w:val="00787035"/>
    <w:rsid w:val="007873DB"/>
    <w:rsid w:val="00787AD7"/>
    <w:rsid w:val="00787CCB"/>
    <w:rsid w:val="00787DF8"/>
    <w:rsid w:val="00787FE9"/>
    <w:rsid w:val="0079139F"/>
    <w:rsid w:val="007913D3"/>
    <w:rsid w:val="007916EF"/>
    <w:rsid w:val="007918C7"/>
    <w:rsid w:val="00791C7D"/>
    <w:rsid w:val="00791CE5"/>
    <w:rsid w:val="00791D17"/>
    <w:rsid w:val="00792310"/>
    <w:rsid w:val="007923F8"/>
    <w:rsid w:val="007925D6"/>
    <w:rsid w:val="007926D9"/>
    <w:rsid w:val="00792AEC"/>
    <w:rsid w:val="0079302E"/>
    <w:rsid w:val="0079373D"/>
    <w:rsid w:val="00793A5E"/>
    <w:rsid w:val="00793B92"/>
    <w:rsid w:val="00794776"/>
    <w:rsid w:val="007947AF"/>
    <w:rsid w:val="0079485A"/>
    <w:rsid w:val="007949EC"/>
    <w:rsid w:val="00794A27"/>
    <w:rsid w:val="00794AF2"/>
    <w:rsid w:val="007954F0"/>
    <w:rsid w:val="007958AA"/>
    <w:rsid w:val="007958FA"/>
    <w:rsid w:val="00795AFC"/>
    <w:rsid w:val="00795D83"/>
    <w:rsid w:val="007960EB"/>
    <w:rsid w:val="00796184"/>
    <w:rsid w:val="00796897"/>
    <w:rsid w:val="00796898"/>
    <w:rsid w:val="00796C1B"/>
    <w:rsid w:val="00796EC5"/>
    <w:rsid w:val="00797737"/>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656"/>
    <w:rsid w:val="007A5C1C"/>
    <w:rsid w:val="007A5DD7"/>
    <w:rsid w:val="007A638A"/>
    <w:rsid w:val="007A7006"/>
    <w:rsid w:val="007A73AF"/>
    <w:rsid w:val="007A743D"/>
    <w:rsid w:val="007A754C"/>
    <w:rsid w:val="007A7CD4"/>
    <w:rsid w:val="007A7DA5"/>
    <w:rsid w:val="007A7DE0"/>
    <w:rsid w:val="007B0002"/>
    <w:rsid w:val="007B01DE"/>
    <w:rsid w:val="007B0503"/>
    <w:rsid w:val="007B05A1"/>
    <w:rsid w:val="007B05F9"/>
    <w:rsid w:val="007B0BF0"/>
    <w:rsid w:val="007B14A3"/>
    <w:rsid w:val="007B1A0C"/>
    <w:rsid w:val="007B1C4B"/>
    <w:rsid w:val="007B1D44"/>
    <w:rsid w:val="007B1E5B"/>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7EF"/>
    <w:rsid w:val="007C20CF"/>
    <w:rsid w:val="007C2772"/>
    <w:rsid w:val="007C282C"/>
    <w:rsid w:val="007C2896"/>
    <w:rsid w:val="007C2B3E"/>
    <w:rsid w:val="007C2EE5"/>
    <w:rsid w:val="007C30A3"/>
    <w:rsid w:val="007C38BF"/>
    <w:rsid w:val="007C3BCC"/>
    <w:rsid w:val="007C4056"/>
    <w:rsid w:val="007C420B"/>
    <w:rsid w:val="007C45A6"/>
    <w:rsid w:val="007C4971"/>
    <w:rsid w:val="007C4C9E"/>
    <w:rsid w:val="007C539D"/>
    <w:rsid w:val="007C555E"/>
    <w:rsid w:val="007C5896"/>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B5D"/>
    <w:rsid w:val="007D0CA1"/>
    <w:rsid w:val="007D0CE2"/>
    <w:rsid w:val="007D140D"/>
    <w:rsid w:val="007D1968"/>
    <w:rsid w:val="007D1E03"/>
    <w:rsid w:val="007D22AD"/>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88C"/>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A48"/>
    <w:rsid w:val="007E2AE1"/>
    <w:rsid w:val="007E2B96"/>
    <w:rsid w:val="007E2E19"/>
    <w:rsid w:val="007E311E"/>
    <w:rsid w:val="007E31C1"/>
    <w:rsid w:val="007E3329"/>
    <w:rsid w:val="007E366E"/>
    <w:rsid w:val="007E3C7E"/>
    <w:rsid w:val="007E3C8D"/>
    <w:rsid w:val="007E3FE6"/>
    <w:rsid w:val="007E41C7"/>
    <w:rsid w:val="007E44D6"/>
    <w:rsid w:val="007E45AD"/>
    <w:rsid w:val="007E460A"/>
    <w:rsid w:val="007E49A5"/>
    <w:rsid w:val="007E4EB8"/>
    <w:rsid w:val="007E4F5E"/>
    <w:rsid w:val="007E5469"/>
    <w:rsid w:val="007E5595"/>
    <w:rsid w:val="007E5F4B"/>
    <w:rsid w:val="007E60D4"/>
    <w:rsid w:val="007E62C5"/>
    <w:rsid w:val="007E748D"/>
    <w:rsid w:val="007E78D9"/>
    <w:rsid w:val="007E7D7D"/>
    <w:rsid w:val="007F0123"/>
    <w:rsid w:val="007F0126"/>
    <w:rsid w:val="007F08E8"/>
    <w:rsid w:val="007F08F9"/>
    <w:rsid w:val="007F0B50"/>
    <w:rsid w:val="007F0C3F"/>
    <w:rsid w:val="007F12C4"/>
    <w:rsid w:val="007F1929"/>
    <w:rsid w:val="007F220A"/>
    <w:rsid w:val="007F2340"/>
    <w:rsid w:val="007F2355"/>
    <w:rsid w:val="007F3166"/>
    <w:rsid w:val="007F34E8"/>
    <w:rsid w:val="007F3549"/>
    <w:rsid w:val="007F38D8"/>
    <w:rsid w:val="007F418A"/>
    <w:rsid w:val="007F4480"/>
    <w:rsid w:val="007F4987"/>
    <w:rsid w:val="007F4D0E"/>
    <w:rsid w:val="007F4E4F"/>
    <w:rsid w:val="007F5127"/>
    <w:rsid w:val="007F530A"/>
    <w:rsid w:val="007F5776"/>
    <w:rsid w:val="007F5FF4"/>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ED5"/>
    <w:rsid w:val="008042B5"/>
    <w:rsid w:val="008047AF"/>
    <w:rsid w:val="00804DCF"/>
    <w:rsid w:val="008050F2"/>
    <w:rsid w:val="008051AE"/>
    <w:rsid w:val="00805379"/>
    <w:rsid w:val="0080575D"/>
    <w:rsid w:val="00805936"/>
    <w:rsid w:val="00805ED6"/>
    <w:rsid w:val="00805FEB"/>
    <w:rsid w:val="0080618C"/>
    <w:rsid w:val="00806526"/>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12"/>
    <w:rsid w:val="00812736"/>
    <w:rsid w:val="0081294E"/>
    <w:rsid w:val="00812CCC"/>
    <w:rsid w:val="00812F1E"/>
    <w:rsid w:val="0081344C"/>
    <w:rsid w:val="00813840"/>
    <w:rsid w:val="00813A37"/>
    <w:rsid w:val="00813BB3"/>
    <w:rsid w:val="00813CD0"/>
    <w:rsid w:val="00813F40"/>
    <w:rsid w:val="008140D3"/>
    <w:rsid w:val="00814118"/>
    <w:rsid w:val="00814A1D"/>
    <w:rsid w:val="00814BFE"/>
    <w:rsid w:val="008150C3"/>
    <w:rsid w:val="00815347"/>
    <w:rsid w:val="0081552B"/>
    <w:rsid w:val="00815A53"/>
    <w:rsid w:val="00815B5B"/>
    <w:rsid w:val="00815C3B"/>
    <w:rsid w:val="00815C44"/>
    <w:rsid w:val="00816485"/>
    <w:rsid w:val="00816552"/>
    <w:rsid w:val="0081684B"/>
    <w:rsid w:val="00816BC0"/>
    <w:rsid w:val="00816CC0"/>
    <w:rsid w:val="00817195"/>
    <w:rsid w:val="00817433"/>
    <w:rsid w:val="00817B5F"/>
    <w:rsid w:val="00817D7D"/>
    <w:rsid w:val="008202CD"/>
    <w:rsid w:val="00820C9A"/>
    <w:rsid w:val="008211E0"/>
    <w:rsid w:val="0082129D"/>
    <w:rsid w:val="00821510"/>
    <w:rsid w:val="008217A6"/>
    <w:rsid w:val="00821921"/>
    <w:rsid w:val="00821BBD"/>
    <w:rsid w:val="00821CE6"/>
    <w:rsid w:val="008228F1"/>
    <w:rsid w:val="008229C3"/>
    <w:rsid w:val="00822B4E"/>
    <w:rsid w:val="0082313F"/>
    <w:rsid w:val="00823347"/>
    <w:rsid w:val="00823577"/>
    <w:rsid w:val="00823591"/>
    <w:rsid w:val="00823C5F"/>
    <w:rsid w:val="00823D48"/>
    <w:rsid w:val="00824812"/>
    <w:rsid w:val="00824B60"/>
    <w:rsid w:val="00824C72"/>
    <w:rsid w:val="00824E00"/>
    <w:rsid w:val="008252B0"/>
    <w:rsid w:val="008256A7"/>
    <w:rsid w:val="00825B11"/>
    <w:rsid w:val="0082620D"/>
    <w:rsid w:val="0082636F"/>
    <w:rsid w:val="0082695A"/>
    <w:rsid w:val="008269F1"/>
    <w:rsid w:val="00826ABB"/>
    <w:rsid w:val="00826CD7"/>
    <w:rsid w:val="00826F5B"/>
    <w:rsid w:val="00827093"/>
    <w:rsid w:val="00827129"/>
    <w:rsid w:val="00827175"/>
    <w:rsid w:val="00827873"/>
    <w:rsid w:val="00827B02"/>
    <w:rsid w:val="0083025D"/>
    <w:rsid w:val="00830595"/>
    <w:rsid w:val="0083114E"/>
    <w:rsid w:val="00831838"/>
    <w:rsid w:val="00831934"/>
    <w:rsid w:val="00831C84"/>
    <w:rsid w:val="00831C8F"/>
    <w:rsid w:val="00832061"/>
    <w:rsid w:val="00832268"/>
    <w:rsid w:val="008325AB"/>
    <w:rsid w:val="00833343"/>
    <w:rsid w:val="00833478"/>
    <w:rsid w:val="00833B56"/>
    <w:rsid w:val="00833B85"/>
    <w:rsid w:val="00833E2E"/>
    <w:rsid w:val="00833E34"/>
    <w:rsid w:val="00833E4F"/>
    <w:rsid w:val="00834115"/>
    <w:rsid w:val="00834319"/>
    <w:rsid w:val="008344CF"/>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DAD"/>
    <w:rsid w:val="00837E89"/>
    <w:rsid w:val="00837ED1"/>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0DD"/>
    <w:rsid w:val="008434CC"/>
    <w:rsid w:val="008437D1"/>
    <w:rsid w:val="00843ACF"/>
    <w:rsid w:val="00843E8B"/>
    <w:rsid w:val="008443E3"/>
    <w:rsid w:val="0084518A"/>
    <w:rsid w:val="00845591"/>
    <w:rsid w:val="00845AEA"/>
    <w:rsid w:val="00845C2E"/>
    <w:rsid w:val="0084606C"/>
    <w:rsid w:val="00846659"/>
    <w:rsid w:val="00846D9E"/>
    <w:rsid w:val="00846F38"/>
    <w:rsid w:val="00847D20"/>
    <w:rsid w:val="00847FEB"/>
    <w:rsid w:val="00850454"/>
    <w:rsid w:val="008505F7"/>
    <w:rsid w:val="00851130"/>
    <w:rsid w:val="0085189A"/>
    <w:rsid w:val="00851B2F"/>
    <w:rsid w:val="008525FB"/>
    <w:rsid w:val="00852660"/>
    <w:rsid w:val="0085330E"/>
    <w:rsid w:val="00853436"/>
    <w:rsid w:val="00853715"/>
    <w:rsid w:val="0085372C"/>
    <w:rsid w:val="00853B93"/>
    <w:rsid w:val="00854089"/>
    <w:rsid w:val="008541D8"/>
    <w:rsid w:val="008543B6"/>
    <w:rsid w:val="0085460F"/>
    <w:rsid w:val="00854D01"/>
    <w:rsid w:val="00855099"/>
    <w:rsid w:val="008551F5"/>
    <w:rsid w:val="0085559E"/>
    <w:rsid w:val="0085569B"/>
    <w:rsid w:val="00855C0F"/>
    <w:rsid w:val="00856410"/>
    <w:rsid w:val="008564C2"/>
    <w:rsid w:val="00856821"/>
    <w:rsid w:val="0085682B"/>
    <w:rsid w:val="00856A4B"/>
    <w:rsid w:val="00856A51"/>
    <w:rsid w:val="00856C71"/>
    <w:rsid w:val="00857682"/>
    <w:rsid w:val="00857899"/>
    <w:rsid w:val="00857937"/>
    <w:rsid w:val="00857F8A"/>
    <w:rsid w:val="008602EE"/>
    <w:rsid w:val="008608E3"/>
    <w:rsid w:val="00860B5B"/>
    <w:rsid w:val="00861203"/>
    <w:rsid w:val="0086130F"/>
    <w:rsid w:val="00861758"/>
    <w:rsid w:val="008619CD"/>
    <w:rsid w:val="00861D99"/>
    <w:rsid w:val="00861F2F"/>
    <w:rsid w:val="00862147"/>
    <w:rsid w:val="00862653"/>
    <w:rsid w:val="00862B24"/>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EB9"/>
    <w:rsid w:val="00871245"/>
    <w:rsid w:val="00871549"/>
    <w:rsid w:val="008718AD"/>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4FE0"/>
    <w:rsid w:val="0087526D"/>
    <w:rsid w:val="00875E87"/>
    <w:rsid w:val="00875EEC"/>
    <w:rsid w:val="00876111"/>
    <w:rsid w:val="008761F1"/>
    <w:rsid w:val="008763FF"/>
    <w:rsid w:val="008765E0"/>
    <w:rsid w:val="00876B5C"/>
    <w:rsid w:val="00876C9F"/>
    <w:rsid w:val="008771D9"/>
    <w:rsid w:val="0087774C"/>
    <w:rsid w:val="008777E5"/>
    <w:rsid w:val="008779BE"/>
    <w:rsid w:val="00877C0D"/>
    <w:rsid w:val="00877F7B"/>
    <w:rsid w:val="00880485"/>
    <w:rsid w:val="008807A5"/>
    <w:rsid w:val="00880A0A"/>
    <w:rsid w:val="00880EB5"/>
    <w:rsid w:val="0088132B"/>
    <w:rsid w:val="008814D3"/>
    <w:rsid w:val="00881DC0"/>
    <w:rsid w:val="00881E55"/>
    <w:rsid w:val="00881F7E"/>
    <w:rsid w:val="00881FBE"/>
    <w:rsid w:val="008823BF"/>
    <w:rsid w:val="0088279C"/>
    <w:rsid w:val="00882813"/>
    <w:rsid w:val="00882BF5"/>
    <w:rsid w:val="00882CD8"/>
    <w:rsid w:val="0088304D"/>
    <w:rsid w:val="00883339"/>
    <w:rsid w:val="008838E9"/>
    <w:rsid w:val="00884267"/>
    <w:rsid w:val="0088445C"/>
    <w:rsid w:val="00884560"/>
    <w:rsid w:val="00884F6E"/>
    <w:rsid w:val="008852FB"/>
    <w:rsid w:val="0088544B"/>
    <w:rsid w:val="00885654"/>
    <w:rsid w:val="00885672"/>
    <w:rsid w:val="008856D6"/>
    <w:rsid w:val="00885BA6"/>
    <w:rsid w:val="00885FD4"/>
    <w:rsid w:val="00886023"/>
    <w:rsid w:val="00886260"/>
    <w:rsid w:val="00886904"/>
    <w:rsid w:val="00886F56"/>
    <w:rsid w:val="00886FA0"/>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581"/>
    <w:rsid w:val="00893B63"/>
    <w:rsid w:val="00893CC8"/>
    <w:rsid w:val="008940C4"/>
    <w:rsid w:val="0089480A"/>
    <w:rsid w:val="0089497E"/>
    <w:rsid w:val="00894A35"/>
    <w:rsid w:val="00894AB3"/>
    <w:rsid w:val="00894B0A"/>
    <w:rsid w:val="008959BC"/>
    <w:rsid w:val="00895FC3"/>
    <w:rsid w:val="008966E3"/>
    <w:rsid w:val="0089694C"/>
    <w:rsid w:val="00896958"/>
    <w:rsid w:val="008969EF"/>
    <w:rsid w:val="00897038"/>
    <w:rsid w:val="008974A4"/>
    <w:rsid w:val="00897704"/>
    <w:rsid w:val="00897A77"/>
    <w:rsid w:val="00897B43"/>
    <w:rsid w:val="008A05C7"/>
    <w:rsid w:val="008A0943"/>
    <w:rsid w:val="008A11A9"/>
    <w:rsid w:val="008A122D"/>
    <w:rsid w:val="008A13F3"/>
    <w:rsid w:val="008A1870"/>
    <w:rsid w:val="008A241E"/>
    <w:rsid w:val="008A29E7"/>
    <w:rsid w:val="008A342C"/>
    <w:rsid w:val="008A354F"/>
    <w:rsid w:val="008A3BC8"/>
    <w:rsid w:val="008A3FD2"/>
    <w:rsid w:val="008A40BC"/>
    <w:rsid w:val="008A420F"/>
    <w:rsid w:val="008A4734"/>
    <w:rsid w:val="008A554A"/>
    <w:rsid w:val="008A574A"/>
    <w:rsid w:val="008A57B3"/>
    <w:rsid w:val="008A601C"/>
    <w:rsid w:val="008A7254"/>
    <w:rsid w:val="008B0520"/>
    <w:rsid w:val="008B0A80"/>
    <w:rsid w:val="008B0C8C"/>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A8D"/>
    <w:rsid w:val="008B614F"/>
    <w:rsid w:val="008B6407"/>
    <w:rsid w:val="008B68FB"/>
    <w:rsid w:val="008B69F3"/>
    <w:rsid w:val="008B6D0E"/>
    <w:rsid w:val="008B6DE5"/>
    <w:rsid w:val="008B7257"/>
    <w:rsid w:val="008C071A"/>
    <w:rsid w:val="008C07B8"/>
    <w:rsid w:val="008C0E2B"/>
    <w:rsid w:val="008C1C08"/>
    <w:rsid w:val="008C2112"/>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13EC"/>
    <w:rsid w:val="008D1853"/>
    <w:rsid w:val="008D23EE"/>
    <w:rsid w:val="008D31C2"/>
    <w:rsid w:val="008D40E6"/>
    <w:rsid w:val="008D41DC"/>
    <w:rsid w:val="008D4224"/>
    <w:rsid w:val="008D4518"/>
    <w:rsid w:val="008D452F"/>
    <w:rsid w:val="008D47D9"/>
    <w:rsid w:val="008D4A1F"/>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AB5"/>
    <w:rsid w:val="008E1103"/>
    <w:rsid w:val="008E1354"/>
    <w:rsid w:val="008E161B"/>
    <w:rsid w:val="008E1A58"/>
    <w:rsid w:val="008E2EF9"/>
    <w:rsid w:val="008E3107"/>
    <w:rsid w:val="008E4005"/>
    <w:rsid w:val="008E4379"/>
    <w:rsid w:val="008E4772"/>
    <w:rsid w:val="008E486D"/>
    <w:rsid w:val="008E6001"/>
    <w:rsid w:val="008E6914"/>
    <w:rsid w:val="008E72E5"/>
    <w:rsid w:val="008E7572"/>
    <w:rsid w:val="008E7645"/>
    <w:rsid w:val="008F0086"/>
    <w:rsid w:val="008F0092"/>
    <w:rsid w:val="008F03B1"/>
    <w:rsid w:val="008F096C"/>
    <w:rsid w:val="008F0A5A"/>
    <w:rsid w:val="008F0DAB"/>
    <w:rsid w:val="008F127B"/>
    <w:rsid w:val="008F28EC"/>
    <w:rsid w:val="008F29FC"/>
    <w:rsid w:val="008F2C20"/>
    <w:rsid w:val="008F2E1A"/>
    <w:rsid w:val="008F3151"/>
    <w:rsid w:val="008F34DD"/>
    <w:rsid w:val="008F364A"/>
    <w:rsid w:val="008F39C5"/>
    <w:rsid w:val="008F3B71"/>
    <w:rsid w:val="008F3FA0"/>
    <w:rsid w:val="008F43E7"/>
    <w:rsid w:val="008F44E3"/>
    <w:rsid w:val="008F52DC"/>
    <w:rsid w:val="008F598C"/>
    <w:rsid w:val="008F5ED3"/>
    <w:rsid w:val="008F645A"/>
    <w:rsid w:val="008F6823"/>
    <w:rsid w:val="008F686C"/>
    <w:rsid w:val="008F6986"/>
    <w:rsid w:val="008F6A16"/>
    <w:rsid w:val="008F6AD9"/>
    <w:rsid w:val="008F6BCD"/>
    <w:rsid w:val="008F76CE"/>
    <w:rsid w:val="008F79F9"/>
    <w:rsid w:val="00900EC9"/>
    <w:rsid w:val="00900ED7"/>
    <w:rsid w:val="00901491"/>
    <w:rsid w:val="00901595"/>
    <w:rsid w:val="009015EA"/>
    <w:rsid w:val="009016FD"/>
    <w:rsid w:val="00901C0D"/>
    <w:rsid w:val="00901CBC"/>
    <w:rsid w:val="00902178"/>
    <w:rsid w:val="0090218A"/>
    <w:rsid w:val="00902194"/>
    <w:rsid w:val="0090230C"/>
    <w:rsid w:val="009028A1"/>
    <w:rsid w:val="009029B8"/>
    <w:rsid w:val="00902B68"/>
    <w:rsid w:val="00902F87"/>
    <w:rsid w:val="00903215"/>
    <w:rsid w:val="009033CC"/>
    <w:rsid w:val="00903809"/>
    <w:rsid w:val="00903821"/>
    <w:rsid w:val="00903A76"/>
    <w:rsid w:val="00903C46"/>
    <w:rsid w:val="00903DB6"/>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1DC"/>
    <w:rsid w:val="0091135F"/>
    <w:rsid w:val="0091147C"/>
    <w:rsid w:val="00911609"/>
    <w:rsid w:val="009118BC"/>
    <w:rsid w:val="00911BC7"/>
    <w:rsid w:val="00912ADF"/>
    <w:rsid w:val="00912C25"/>
    <w:rsid w:val="00912C49"/>
    <w:rsid w:val="0091364E"/>
    <w:rsid w:val="00913C50"/>
    <w:rsid w:val="00913D35"/>
    <w:rsid w:val="009141CD"/>
    <w:rsid w:val="00914300"/>
    <w:rsid w:val="009143FB"/>
    <w:rsid w:val="00914B45"/>
    <w:rsid w:val="00914D24"/>
    <w:rsid w:val="00915732"/>
    <w:rsid w:val="00915C6B"/>
    <w:rsid w:val="00916088"/>
    <w:rsid w:val="00916982"/>
    <w:rsid w:val="00916E30"/>
    <w:rsid w:val="009170A1"/>
    <w:rsid w:val="0091746B"/>
    <w:rsid w:val="00920520"/>
    <w:rsid w:val="009205D3"/>
    <w:rsid w:val="00920626"/>
    <w:rsid w:val="00920642"/>
    <w:rsid w:val="00920A0A"/>
    <w:rsid w:val="00920AC5"/>
    <w:rsid w:val="00920EA5"/>
    <w:rsid w:val="00920ECD"/>
    <w:rsid w:val="00921647"/>
    <w:rsid w:val="009219AA"/>
    <w:rsid w:val="00921B2B"/>
    <w:rsid w:val="009220DF"/>
    <w:rsid w:val="009226D8"/>
    <w:rsid w:val="00922834"/>
    <w:rsid w:val="00922E74"/>
    <w:rsid w:val="00923143"/>
    <w:rsid w:val="00923277"/>
    <w:rsid w:val="00923390"/>
    <w:rsid w:val="009233CD"/>
    <w:rsid w:val="009234BB"/>
    <w:rsid w:val="0092360E"/>
    <w:rsid w:val="00923AEA"/>
    <w:rsid w:val="00923BB9"/>
    <w:rsid w:val="00923D02"/>
    <w:rsid w:val="0092451C"/>
    <w:rsid w:val="009245A7"/>
    <w:rsid w:val="00924A10"/>
    <w:rsid w:val="00924C14"/>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B9"/>
    <w:rsid w:val="0093067B"/>
    <w:rsid w:val="00930702"/>
    <w:rsid w:val="009307E0"/>
    <w:rsid w:val="009309D1"/>
    <w:rsid w:val="00930D3D"/>
    <w:rsid w:val="00931567"/>
    <w:rsid w:val="00931A13"/>
    <w:rsid w:val="00932095"/>
    <w:rsid w:val="009321EF"/>
    <w:rsid w:val="0093242F"/>
    <w:rsid w:val="00932831"/>
    <w:rsid w:val="00932968"/>
    <w:rsid w:val="00932A9F"/>
    <w:rsid w:val="00932CF3"/>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DB3"/>
    <w:rsid w:val="00937FA6"/>
    <w:rsid w:val="0094005E"/>
    <w:rsid w:val="0094038D"/>
    <w:rsid w:val="00940E48"/>
    <w:rsid w:val="00940E5A"/>
    <w:rsid w:val="00941AF4"/>
    <w:rsid w:val="00941B9E"/>
    <w:rsid w:val="0094239C"/>
    <w:rsid w:val="009425BF"/>
    <w:rsid w:val="009425CD"/>
    <w:rsid w:val="009427DA"/>
    <w:rsid w:val="00942828"/>
    <w:rsid w:val="00942ADB"/>
    <w:rsid w:val="00942B88"/>
    <w:rsid w:val="00942EA9"/>
    <w:rsid w:val="00943696"/>
    <w:rsid w:val="00943B42"/>
    <w:rsid w:val="00943BED"/>
    <w:rsid w:val="00943D57"/>
    <w:rsid w:val="00943DD6"/>
    <w:rsid w:val="00944318"/>
    <w:rsid w:val="00944319"/>
    <w:rsid w:val="00945330"/>
    <w:rsid w:val="009457AC"/>
    <w:rsid w:val="00945B4B"/>
    <w:rsid w:val="00945B53"/>
    <w:rsid w:val="00946257"/>
    <w:rsid w:val="0094642C"/>
    <w:rsid w:val="009469CC"/>
    <w:rsid w:val="00946B0C"/>
    <w:rsid w:val="00946CE4"/>
    <w:rsid w:val="00946E1F"/>
    <w:rsid w:val="00946FAD"/>
    <w:rsid w:val="009473B9"/>
    <w:rsid w:val="00947982"/>
    <w:rsid w:val="009503F4"/>
    <w:rsid w:val="00950415"/>
    <w:rsid w:val="009504E2"/>
    <w:rsid w:val="009505B6"/>
    <w:rsid w:val="0095078A"/>
    <w:rsid w:val="00950964"/>
    <w:rsid w:val="00950A1F"/>
    <w:rsid w:val="00950D34"/>
    <w:rsid w:val="00950F15"/>
    <w:rsid w:val="00950FEB"/>
    <w:rsid w:val="00951043"/>
    <w:rsid w:val="0095109D"/>
    <w:rsid w:val="0095115A"/>
    <w:rsid w:val="0095139B"/>
    <w:rsid w:val="0095159D"/>
    <w:rsid w:val="00951717"/>
    <w:rsid w:val="00951725"/>
    <w:rsid w:val="0095178E"/>
    <w:rsid w:val="0095196F"/>
    <w:rsid w:val="00951C52"/>
    <w:rsid w:val="009523CE"/>
    <w:rsid w:val="009529DB"/>
    <w:rsid w:val="0095372E"/>
    <w:rsid w:val="00953F29"/>
    <w:rsid w:val="00953F4C"/>
    <w:rsid w:val="00954A4D"/>
    <w:rsid w:val="00954B0A"/>
    <w:rsid w:val="009551F8"/>
    <w:rsid w:val="0095576E"/>
    <w:rsid w:val="00955871"/>
    <w:rsid w:val="009563A3"/>
    <w:rsid w:val="00956630"/>
    <w:rsid w:val="00956790"/>
    <w:rsid w:val="0095699B"/>
    <w:rsid w:val="00956A83"/>
    <w:rsid w:val="00956ECA"/>
    <w:rsid w:val="00957314"/>
    <w:rsid w:val="00957AA3"/>
    <w:rsid w:val="00957C78"/>
    <w:rsid w:val="00957F64"/>
    <w:rsid w:val="0096044A"/>
    <w:rsid w:val="00960C1A"/>
    <w:rsid w:val="00960F73"/>
    <w:rsid w:val="009611B8"/>
    <w:rsid w:val="00961772"/>
    <w:rsid w:val="0096196E"/>
    <w:rsid w:val="00961C16"/>
    <w:rsid w:val="00961D84"/>
    <w:rsid w:val="00961F3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58C1"/>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8E"/>
    <w:rsid w:val="009735A6"/>
    <w:rsid w:val="00973868"/>
    <w:rsid w:val="0097386C"/>
    <w:rsid w:val="00973A71"/>
    <w:rsid w:val="00973BE0"/>
    <w:rsid w:val="009740EF"/>
    <w:rsid w:val="00974365"/>
    <w:rsid w:val="009747E4"/>
    <w:rsid w:val="009748AA"/>
    <w:rsid w:val="00975666"/>
    <w:rsid w:val="00975D6E"/>
    <w:rsid w:val="00975E64"/>
    <w:rsid w:val="009763FB"/>
    <w:rsid w:val="00976B29"/>
    <w:rsid w:val="00976BF3"/>
    <w:rsid w:val="00976CB0"/>
    <w:rsid w:val="00977159"/>
    <w:rsid w:val="0097766F"/>
    <w:rsid w:val="009778B6"/>
    <w:rsid w:val="00977A6C"/>
    <w:rsid w:val="00980507"/>
    <w:rsid w:val="009805EB"/>
    <w:rsid w:val="009809A3"/>
    <w:rsid w:val="00980CC1"/>
    <w:rsid w:val="00980D9D"/>
    <w:rsid w:val="009813DA"/>
    <w:rsid w:val="00981537"/>
    <w:rsid w:val="00981980"/>
    <w:rsid w:val="009819E6"/>
    <w:rsid w:val="00982099"/>
    <w:rsid w:val="00982673"/>
    <w:rsid w:val="009828BE"/>
    <w:rsid w:val="0098292A"/>
    <w:rsid w:val="00983334"/>
    <w:rsid w:val="00983445"/>
    <w:rsid w:val="00983543"/>
    <w:rsid w:val="009836EC"/>
    <w:rsid w:val="00983ABB"/>
    <w:rsid w:val="009843C9"/>
    <w:rsid w:val="009848FD"/>
    <w:rsid w:val="00984EC1"/>
    <w:rsid w:val="0098538E"/>
    <w:rsid w:val="00985B1A"/>
    <w:rsid w:val="00985B49"/>
    <w:rsid w:val="00985D41"/>
    <w:rsid w:val="00985D81"/>
    <w:rsid w:val="00985EAE"/>
    <w:rsid w:val="0098647B"/>
    <w:rsid w:val="009864E6"/>
    <w:rsid w:val="009869E4"/>
    <w:rsid w:val="0098710A"/>
    <w:rsid w:val="009875DC"/>
    <w:rsid w:val="009877A1"/>
    <w:rsid w:val="00990154"/>
    <w:rsid w:val="00990417"/>
    <w:rsid w:val="0099041E"/>
    <w:rsid w:val="00990C04"/>
    <w:rsid w:val="00990DEE"/>
    <w:rsid w:val="009911D3"/>
    <w:rsid w:val="00991771"/>
    <w:rsid w:val="00991775"/>
    <w:rsid w:val="009922A8"/>
    <w:rsid w:val="009926BD"/>
    <w:rsid w:val="00992929"/>
    <w:rsid w:val="00992B1E"/>
    <w:rsid w:val="00992E74"/>
    <w:rsid w:val="00992F40"/>
    <w:rsid w:val="00993133"/>
    <w:rsid w:val="00993347"/>
    <w:rsid w:val="00993573"/>
    <w:rsid w:val="009939A8"/>
    <w:rsid w:val="00993A47"/>
    <w:rsid w:val="00993AFB"/>
    <w:rsid w:val="00993CD2"/>
    <w:rsid w:val="00993D63"/>
    <w:rsid w:val="00993F40"/>
    <w:rsid w:val="009948DA"/>
    <w:rsid w:val="00994A2F"/>
    <w:rsid w:val="00994B5D"/>
    <w:rsid w:val="00994B86"/>
    <w:rsid w:val="009955ED"/>
    <w:rsid w:val="0099588B"/>
    <w:rsid w:val="00995B37"/>
    <w:rsid w:val="00995B3E"/>
    <w:rsid w:val="00995F6E"/>
    <w:rsid w:val="00996C43"/>
    <w:rsid w:val="00996C7B"/>
    <w:rsid w:val="00996E9C"/>
    <w:rsid w:val="00997F37"/>
    <w:rsid w:val="009A005B"/>
    <w:rsid w:val="009A016D"/>
    <w:rsid w:val="009A02FE"/>
    <w:rsid w:val="009A0A13"/>
    <w:rsid w:val="009A1B92"/>
    <w:rsid w:val="009A1C67"/>
    <w:rsid w:val="009A1D03"/>
    <w:rsid w:val="009A1ED0"/>
    <w:rsid w:val="009A2015"/>
    <w:rsid w:val="009A2B27"/>
    <w:rsid w:val="009A2D1F"/>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715C"/>
    <w:rsid w:val="009A7744"/>
    <w:rsid w:val="009A7A47"/>
    <w:rsid w:val="009A7D00"/>
    <w:rsid w:val="009A7E04"/>
    <w:rsid w:val="009B0494"/>
    <w:rsid w:val="009B0A9B"/>
    <w:rsid w:val="009B0ABF"/>
    <w:rsid w:val="009B1215"/>
    <w:rsid w:val="009B18C4"/>
    <w:rsid w:val="009B1A53"/>
    <w:rsid w:val="009B1D2B"/>
    <w:rsid w:val="009B1F36"/>
    <w:rsid w:val="009B21F6"/>
    <w:rsid w:val="009B2219"/>
    <w:rsid w:val="009B2375"/>
    <w:rsid w:val="009B2560"/>
    <w:rsid w:val="009B262A"/>
    <w:rsid w:val="009B29D5"/>
    <w:rsid w:val="009B2AF7"/>
    <w:rsid w:val="009B2B95"/>
    <w:rsid w:val="009B2DF8"/>
    <w:rsid w:val="009B35CB"/>
    <w:rsid w:val="009B397F"/>
    <w:rsid w:val="009B3F2E"/>
    <w:rsid w:val="009B4359"/>
    <w:rsid w:val="009B4425"/>
    <w:rsid w:val="009B445B"/>
    <w:rsid w:val="009B4521"/>
    <w:rsid w:val="009B4E4E"/>
    <w:rsid w:val="009B4EA0"/>
    <w:rsid w:val="009B5545"/>
    <w:rsid w:val="009B5DA8"/>
    <w:rsid w:val="009B5E49"/>
    <w:rsid w:val="009B5F5B"/>
    <w:rsid w:val="009B72F9"/>
    <w:rsid w:val="009B77A7"/>
    <w:rsid w:val="009B7E34"/>
    <w:rsid w:val="009C034F"/>
    <w:rsid w:val="009C091F"/>
    <w:rsid w:val="009C095C"/>
    <w:rsid w:val="009C099F"/>
    <w:rsid w:val="009C0EB0"/>
    <w:rsid w:val="009C0EE1"/>
    <w:rsid w:val="009C0F68"/>
    <w:rsid w:val="009C0FD3"/>
    <w:rsid w:val="009C2553"/>
    <w:rsid w:val="009C263A"/>
    <w:rsid w:val="009C2700"/>
    <w:rsid w:val="009C2E2F"/>
    <w:rsid w:val="009C347A"/>
    <w:rsid w:val="009C34F0"/>
    <w:rsid w:val="009C3A01"/>
    <w:rsid w:val="009C3CF7"/>
    <w:rsid w:val="009C42D7"/>
    <w:rsid w:val="009C49B7"/>
    <w:rsid w:val="009C4A98"/>
    <w:rsid w:val="009C50E8"/>
    <w:rsid w:val="009C56C6"/>
    <w:rsid w:val="009C570A"/>
    <w:rsid w:val="009C5894"/>
    <w:rsid w:val="009C59B3"/>
    <w:rsid w:val="009C5ACD"/>
    <w:rsid w:val="009C6612"/>
    <w:rsid w:val="009C6C14"/>
    <w:rsid w:val="009C6C2F"/>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6D"/>
    <w:rsid w:val="009D2650"/>
    <w:rsid w:val="009D2654"/>
    <w:rsid w:val="009D2D23"/>
    <w:rsid w:val="009D2E69"/>
    <w:rsid w:val="009D33E5"/>
    <w:rsid w:val="009D36D0"/>
    <w:rsid w:val="009D36FD"/>
    <w:rsid w:val="009D3A89"/>
    <w:rsid w:val="009D3E37"/>
    <w:rsid w:val="009D4136"/>
    <w:rsid w:val="009D446B"/>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295"/>
    <w:rsid w:val="009E03A6"/>
    <w:rsid w:val="009E09DE"/>
    <w:rsid w:val="009E1125"/>
    <w:rsid w:val="009E12D6"/>
    <w:rsid w:val="009E16EE"/>
    <w:rsid w:val="009E1DE1"/>
    <w:rsid w:val="009E1E33"/>
    <w:rsid w:val="009E20F7"/>
    <w:rsid w:val="009E22C7"/>
    <w:rsid w:val="009E234B"/>
    <w:rsid w:val="009E2CB3"/>
    <w:rsid w:val="009E32A9"/>
    <w:rsid w:val="009E34AE"/>
    <w:rsid w:val="009E3BB5"/>
    <w:rsid w:val="009E3E76"/>
    <w:rsid w:val="009E3ED6"/>
    <w:rsid w:val="009E4743"/>
    <w:rsid w:val="009E49A5"/>
    <w:rsid w:val="009E49D8"/>
    <w:rsid w:val="009E4AD9"/>
    <w:rsid w:val="009E4BBC"/>
    <w:rsid w:val="009E4F10"/>
    <w:rsid w:val="009E5950"/>
    <w:rsid w:val="009E59CA"/>
    <w:rsid w:val="009E5A83"/>
    <w:rsid w:val="009E5B35"/>
    <w:rsid w:val="009E5B6E"/>
    <w:rsid w:val="009E63C4"/>
    <w:rsid w:val="009E660E"/>
    <w:rsid w:val="009E6677"/>
    <w:rsid w:val="009E6B5D"/>
    <w:rsid w:val="009E6FFB"/>
    <w:rsid w:val="009E76E6"/>
    <w:rsid w:val="009E77C0"/>
    <w:rsid w:val="009E7AF9"/>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6AC"/>
    <w:rsid w:val="009F6771"/>
    <w:rsid w:val="009F67D2"/>
    <w:rsid w:val="009F695B"/>
    <w:rsid w:val="009F6A2A"/>
    <w:rsid w:val="009F6C53"/>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71F"/>
    <w:rsid w:val="00A0193F"/>
    <w:rsid w:val="00A01F5F"/>
    <w:rsid w:val="00A01FE1"/>
    <w:rsid w:val="00A021E8"/>
    <w:rsid w:val="00A024BC"/>
    <w:rsid w:val="00A0286D"/>
    <w:rsid w:val="00A02DA6"/>
    <w:rsid w:val="00A02E2F"/>
    <w:rsid w:val="00A02E5A"/>
    <w:rsid w:val="00A02FDB"/>
    <w:rsid w:val="00A034F5"/>
    <w:rsid w:val="00A0355E"/>
    <w:rsid w:val="00A03795"/>
    <w:rsid w:val="00A03915"/>
    <w:rsid w:val="00A03F50"/>
    <w:rsid w:val="00A04BB8"/>
    <w:rsid w:val="00A0513C"/>
    <w:rsid w:val="00A05EC8"/>
    <w:rsid w:val="00A0601C"/>
    <w:rsid w:val="00A061DC"/>
    <w:rsid w:val="00A063DE"/>
    <w:rsid w:val="00A06AFF"/>
    <w:rsid w:val="00A06E25"/>
    <w:rsid w:val="00A06E91"/>
    <w:rsid w:val="00A06F8B"/>
    <w:rsid w:val="00A07211"/>
    <w:rsid w:val="00A072BA"/>
    <w:rsid w:val="00A07630"/>
    <w:rsid w:val="00A0786D"/>
    <w:rsid w:val="00A07AC6"/>
    <w:rsid w:val="00A07DA7"/>
    <w:rsid w:val="00A104C8"/>
    <w:rsid w:val="00A10BE5"/>
    <w:rsid w:val="00A10D86"/>
    <w:rsid w:val="00A111D2"/>
    <w:rsid w:val="00A112A3"/>
    <w:rsid w:val="00A11605"/>
    <w:rsid w:val="00A12004"/>
    <w:rsid w:val="00A120BE"/>
    <w:rsid w:val="00A121E0"/>
    <w:rsid w:val="00A1224B"/>
    <w:rsid w:val="00A12AFC"/>
    <w:rsid w:val="00A12BA7"/>
    <w:rsid w:val="00A12E50"/>
    <w:rsid w:val="00A12F77"/>
    <w:rsid w:val="00A130C8"/>
    <w:rsid w:val="00A13188"/>
    <w:rsid w:val="00A13280"/>
    <w:rsid w:val="00A13301"/>
    <w:rsid w:val="00A13AFB"/>
    <w:rsid w:val="00A14045"/>
    <w:rsid w:val="00A14415"/>
    <w:rsid w:val="00A14CED"/>
    <w:rsid w:val="00A15332"/>
    <w:rsid w:val="00A154EE"/>
    <w:rsid w:val="00A1560D"/>
    <w:rsid w:val="00A15AEA"/>
    <w:rsid w:val="00A15BEC"/>
    <w:rsid w:val="00A16189"/>
    <w:rsid w:val="00A161DD"/>
    <w:rsid w:val="00A162FA"/>
    <w:rsid w:val="00A16A8E"/>
    <w:rsid w:val="00A16BDC"/>
    <w:rsid w:val="00A17525"/>
    <w:rsid w:val="00A1783B"/>
    <w:rsid w:val="00A17D08"/>
    <w:rsid w:val="00A20103"/>
    <w:rsid w:val="00A203FB"/>
    <w:rsid w:val="00A20B0F"/>
    <w:rsid w:val="00A211B5"/>
    <w:rsid w:val="00A21852"/>
    <w:rsid w:val="00A219EB"/>
    <w:rsid w:val="00A22046"/>
    <w:rsid w:val="00A2207D"/>
    <w:rsid w:val="00A2225E"/>
    <w:rsid w:val="00A2239F"/>
    <w:rsid w:val="00A2268D"/>
    <w:rsid w:val="00A228FC"/>
    <w:rsid w:val="00A233B9"/>
    <w:rsid w:val="00A23967"/>
    <w:rsid w:val="00A23AD6"/>
    <w:rsid w:val="00A23DB2"/>
    <w:rsid w:val="00A2466F"/>
    <w:rsid w:val="00A24C2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9DA"/>
    <w:rsid w:val="00A34B70"/>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5ED"/>
    <w:rsid w:val="00A416F8"/>
    <w:rsid w:val="00A41F28"/>
    <w:rsid w:val="00A42114"/>
    <w:rsid w:val="00A42C3D"/>
    <w:rsid w:val="00A4357A"/>
    <w:rsid w:val="00A43821"/>
    <w:rsid w:val="00A43A8F"/>
    <w:rsid w:val="00A43AD8"/>
    <w:rsid w:val="00A44321"/>
    <w:rsid w:val="00A4474D"/>
    <w:rsid w:val="00A448BE"/>
    <w:rsid w:val="00A44FAE"/>
    <w:rsid w:val="00A450B9"/>
    <w:rsid w:val="00A455BA"/>
    <w:rsid w:val="00A456C6"/>
    <w:rsid w:val="00A457F2"/>
    <w:rsid w:val="00A45C19"/>
    <w:rsid w:val="00A462CB"/>
    <w:rsid w:val="00A46461"/>
    <w:rsid w:val="00A466C2"/>
    <w:rsid w:val="00A4681B"/>
    <w:rsid w:val="00A46947"/>
    <w:rsid w:val="00A46B7F"/>
    <w:rsid w:val="00A46C86"/>
    <w:rsid w:val="00A470D1"/>
    <w:rsid w:val="00A47555"/>
    <w:rsid w:val="00A47CC4"/>
    <w:rsid w:val="00A47CEC"/>
    <w:rsid w:val="00A47E70"/>
    <w:rsid w:val="00A5047F"/>
    <w:rsid w:val="00A50551"/>
    <w:rsid w:val="00A50A99"/>
    <w:rsid w:val="00A51699"/>
    <w:rsid w:val="00A51DB5"/>
    <w:rsid w:val="00A51F1F"/>
    <w:rsid w:val="00A52186"/>
    <w:rsid w:val="00A522A7"/>
    <w:rsid w:val="00A526E2"/>
    <w:rsid w:val="00A52C2A"/>
    <w:rsid w:val="00A52C5C"/>
    <w:rsid w:val="00A52F5E"/>
    <w:rsid w:val="00A5337F"/>
    <w:rsid w:val="00A533BD"/>
    <w:rsid w:val="00A533D3"/>
    <w:rsid w:val="00A537A4"/>
    <w:rsid w:val="00A537AD"/>
    <w:rsid w:val="00A538A7"/>
    <w:rsid w:val="00A53AB7"/>
    <w:rsid w:val="00A53B4E"/>
    <w:rsid w:val="00A53BFA"/>
    <w:rsid w:val="00A5442F"/>
    <w:rsid w:val="00A5446B"/>
    <w:rsid w:val="00A54694"/>
    <w:rsid w:val="00A5469D"/>
    <w:rsid w:val="00A548CA"/>
    <w:rsid w:val="00A54949"/>
    <w:rsid w:val="00A54D8A"/>
    <w:rsid w:val="00A55001"/>
    <w:rsid w:val="00A5579D"/>
    <w:rsid w:val="00A55A21"/>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149D"/>
    <w:rsid w:val="00A614F5"/>
    <w:rsid w:val="00A61E31"/>
    <w:rsid w:val="00A61F34"/>
    <w:rsid w:val="00A62154"/>
    <w:rsid w:val="00A62A80"/>
    <w:rsid w:val="00A62EEA"/>
    <w:rsid w:val="00A630CE"/>
    <w:rsid w:val="00A63258"/>
    <w:rsid w:val="00A6325D"/>
    <w:rsid w:val="00A63A7A"/>
    <w:rsid w:val="00A63AB4"/>
    <w:rsid w:val="00A63E76"/>
    <w:rsid w:val="00A63F3B"/>
    <w:rsid w:val="00A64E3D"/>
    <w:rsid w:val="00A64F8E"/>
    <w:rsid w:val="00A651D3"/>
    <w:rsid w:val="00A654CF"/>
    <w:rsid w:val="00A65681"/>
    <w:rsid w:val="00A65AF5"/>
    <w:rsid w:val="00A65B59"/>
    <w:rsid w:val="00A660CE"/>
    <w:rsid w:val="00A668F9"/>
    <w:rsid w:val="00A66B44"/>
    <w:rsid w:val="00A66D47"/>
    <w:rsid w:val="00A66F3A"/>
    <w:rsid w:val="00A672F7"/>
    <w:rsid w:val="00A674BD"/>
    <w:rsid w:val="00A676AC"/>
    <w:rsid w:val="00A67960"/>
    <w:rsid w:val="00A70068"/>
    <w:rsid w:val="00A7022C"/>
    <w:rsid w:val="00A70954"/>
    <w:rsid w:val="00A71015"/>
    <w:rsid w:val="00A71248"/>
    <w:rsid w:val="00A71708"/>
    <w:rsid w:val="00A718D6"/>
    <w:rsid w:val="00A71E96"/>
    <w:rsid w:val="00A7243B"/>
    <w:rsid w:val="00A7252D"/>
    <w:rsid w:val="00A728F6"/>
    <w:rsid w:val="00A72E63"/>
    <w:rsid w:val="00A73B6C"/>
    <w:rsid w:val="00A73D48"/>
    <w:rsid w:val="00A73FD8"/>
    <w:rsid w:val="00A747B9"/>
    <w:rsid w:val="00A75482"/>
    <w:rsid w:val="00A755C2"/>
    <w:rsid w:val="00A76342"/>
    <w:rsid w:val="00A76AC9"/>
    <w:rsid w:val="00A76CC3"/>
    <w:rsid w:val="00A76DBA"/>
    <w:rsid w:val="00A77992"/>
    <w:rsid w:val="00A77C98"/>
    <w:rsid w:val="00A8007D"/>
    <w:rsid w:val="00A800AE"/>
    <w:rsid w:val="00A802AE"/>
    <w:rsid w:val="00A8048C"/>
    <w:rsid w:val="00A80667"/>
    <w:rsid w:val="00A809EF"/>
    <w:rsid w:val="00A80A5D"/>
    <w:rsid w:val="00A80C81"/>
    <w:rsid w:val="00A81313"/>
    <w:rsid w:val="00A81C2D"/>
    <w:rsid w:val="00A81CB7"/>
    <w:rsid w:val="00A81D88"/>
    <w:rsid w:val="00A82088"/>
    <w:rsid w:val="00A8262F"/>
    <w:rsid w:val="00A82A8A"/>
    <w:rsid w:val="00A82EDF"/>
    <w:rsid w:val="00A832F8"/>
    <w:rsid w:val="00A833F4"/>
    <w:rsid w:val="00A837D8"/>
    <w:rsid w:val="00A83B67"/>
    <w:rsid w:val="00A83E70"/>
    <w:rsid w:val="00A844D1"/>
    <w:rsid w:val="00A8457D"/>
    <w:rsid w:val="00A85312"/>
    <w:rsid w:val="00A85CBA"/>
    <w:rsid w:val="00A85CBC"/>
    <w:rsid w:val="00A85DAB"/>
    <w:rsid w:val="00A85F13"/>
    <w:rsid w:val="00A8662B"/>
    <w:rsid w:val="00A86796"/>
    <w:rsid w:val="00A8683F"/>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3190"/>
    <w:rsid w:val="00A93828"/>
    <w:rsid w:val="00A93D61"/>
    <w:rsid w:val="00A941E0"/>
    <w:rsid w:val="00A94AF1"/>
    <w:rsid w:val="00A94EEB"/>
    <w:rsid w:val="00A9521C"/>
    <w:rsid w:val="00A95AD4"/>
    <w:rsid w:val="00A95C4F"/>
    <w:rsid w:val="00A95D03"/>
    <w:rsid w:val="00A96204"/>
    <w:rsid w:val="00A96742"/>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287"/>
    <w:rsid w:val="00AA43E0"/>
    <w:rsid w:val="00AA4636"/>
    <w:rsid w:val="00AA4B26"/>
    <w:rsid w:val="00AA4C43"/>
    <w:rsid w:val="00AA509C"/>
    <w:rsid w:val="00AA51C5"/>
    <w:rsid w:val="00AA522F"/>
    <w:rsid w:val="00AA53AD"/>
    <w:rsid w:val="00AA58BE"/>
    <w:rsid w:val="00AA5E24"/>
    <w:rsid w:val="00AA5ECA"/>
    <w:rsid w:val="00AA610D"/>
    <w:rsid w:val="00AA61EC"/>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1A6"/>
    <w:rsid w:val="00AB247D"/>
    <w:rsid w:val="00AB2584"/>
    <w:rsid w:val="00AB2A01"/>
    <w:rsid w:val="00AB2E13"/>
    <w:rsid w:val="00AB3151"/>
    <w:rsid w:val="00AB3783"/>
    <w:rsid w:val="00AB3913"/>
    <w:rsid w:val="00AB41A8"/>
    <w:rsid w:val="00AB4362"/>
    <w:rsid w:val="00AB48A0"/>
    <w:rsid w:val="00AB4DE6"/>
    <w:rsid w:val="00AB4E67"/>
    <w:rsid w:val="00AB4EFA"/>
    <w:rsid w:val="00AB4FAD"/>
    <w:rsid w:val="00AB5080"/>
    <w:rsid w:val="00AB5259"/>
    <w:rsid w:val="00AB5A2B"/>
    <w:rsid w:val="00AB5C39"/>
    <w:rsid w:val="00AB5ECE"/>
    <w:rsid w:val="00AB5F3D"/>
    <w:rsid w:val="00AB5FFA"/>
    <w:rsid w:val="00AB6037"/>
    <w:rsid w:val="00AB63DE"/>
    <w:rsid w:val="00AB66A8"/>
    <w:rsid w:val="00AB68B7"/>
    <w:rsid w:val="00AB6A33"/>
    <w:rsid w:val="00AB6B75"/>
    <w:rsid w:val="00AB6C02"/>
    <w:rsid w:val="00AB6C3D"/>
    <w:rsid w:val="00AB72BF"/>
    <w:rsid w:val="00AB7451"/>
    <w:rsid w:val="00AB762A"/>
    <w:rsid w:val="00AB7884"/>
    <w:rsid w:val="00AB78C2"/>
    <w:rsid w:val="00AC027D"/>
    <w:rsid w:val="00AC0735"/>
    <w:rsid w:val="00AC0AB9"/>
    <w:rsid w:val="00AC0F76"/>
    <w:rsid w:val="00AC1170"/>
    <w:rsid w:val="00AC12C9"/>
    <w:rsid w:val="00AC1513"/>
    <w:rsid w:val="00AC181B"/>
    <w:rsid w:val="00AC197B"/>
    <w:rsid w:val="00AC1D68"/>
    <w:rsid w:val="00AC1E63"/>
    <w:rsid w:val="00AC20DB"/>
    <w:rsid w:val="00AC2246"/>
    <w:rsid w:val="00AC2A36"/>
    <w:rsid w:val="00AC2BD9"/>
    <w:rsid w:val="00AC2DCF"/>
    <w:rsid w:val="00AC3010"/>
    <w:rsid w:val="00AC3A4C"/>
    <w:rsid w:val="00AC43BC"/>
    <w:rsid w:val="00AC441F"/>
    <w:rsid w:val="00AC45C1"/>
    <w:rsid w:val="00AC4A40"/>
    <w:rsid w:val="00AC4C4A"/>
    <w:rsid w:val="00AC530D"/>
    <w:rsid w:val="00AC5656"/>
    <w:rsid w:val="00AC5D5A"/>
    <w:rsid w:val="00AC5E79"/>
    <w:rsid w:val="00AC5EE1"/>
    <w:rsid w:val="00AC5FC6"/>
    <w:rsid w:val="00AC6352"/>
    <w:rsid w:val="00AC6441"/>
    <w:rsid w:val="00AC6479"/>
    <w:rsid w:val="00AC6725"/>
    <w:rsid w:val="00AC682A"/>
    <w:rsid w:val="00AC6C81"/>
    <w:rsid w:val="00AC71B2"/>
    <w:rsid w:val="00AC7491"/>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50F7"/>
    <w:rsid w:val="00AD5A0B"/>
    <w:rsid w:val="00AD5DE4"/>
    <w:rsid w:val="00AD5EA0"/>
    <w:rsid w:val="00AD5EE4"/>
    <w:rsid w:val="00AD6CE6"/>
    <w:rsid w:val="00AD6D6C"/>
    <w:rsid w:val="00AD6EEA"/>
    <w:rsid w:val="00AD7010"/>
    <w:rsid w:val="00AD7261"/>
    <w:rsid w:val="00AD743E"/>
    <w:rsid w:val="00AD7593"/>
    <w:rsid w:val="00AD77CB"/>
    <w:rsid w:val="00AD7CFD"/>
    <w:rsid w:val="00AE069B"/>
    <w:rsid w:val="00AE07D1"/>
    <w:rsid w:val="00AE084E"/>
    <w:rsid w:val="00AE0A08"/>
    <w:rsid w:val="00AE0C92"/>
    <w:rsid w:val="00AE0D11"/>
    <w:rsid w:val="00AE13B0"/>
    <w:rsid w:val="00AE1462"/>
    <w:rsid w:val="00AE16E8"/>
    <w:rsid w:val="00AE1ABE"/>
    <w:rsid w:val="00AE202D"/>
    <w:rsid w:val="00AE30FD"/>
    <w:rsid w:val="00AE3477"/>
    <w:rsid w:val="00AE37CD"/>
    <w:rsid w:val="00AE422B"/>
    <w:rsid w:val="00AE46F3"/>
    <w:rsid w:val="00AE472C"/>
    <w:rsid w:val="00AE51B7"/>
    <w:rsid w:val="00AE52AF"/>
    <w:rsid w:val="00AE52F8"/>
    <w:rsid w:val="00AE587F"/>
    <w:rsid w:val="00AE589B"/>
    <w:rsid w:val="00AE5A5D"/>
    <w:rsid w:val="00AE6186"/>
    <w:rsid w:val="00AE64D4"/>
    <w:rsid w:val="00AE68D6"/>
    <w:rsid w:val="00AE6C24"/>
    <w:rsid w:val="00AE7361"/>
    <w:rsid w:val="00AE7499"/>
    <w:rsid w:val="00AE77D6"/>
    <w:rsid w:val="00AE7B35"/>
    <w:rsid w:val="00AE7CD8"/>
    <w:rsid w:val="00AE7CE7"/>
    <w:rsid w:val="00AE7D52"/>
    <w:rsid w:val="00AF0014"/>
    <w:rsid w:val="00AF00B7"/>
    <w:rsid w:val="00AF0122"/>
    <w:rsid w:val="00AF0182"/>
    <w:rsid w:val="00AF085B"/>
    <w:rsid w:val="00AF0A3A"/>
    <w:rsid w:val="00AF0E5F"/>
    <w:rsid w:val="00AF13B8"/>
    <w:rsid w:val="00AF1458"/>
    <w:rsid w:val="00AF15AC"/>
    <w:rsid w:val="00AF1A08"/>
    <w:rsid w:val="00AF2021"/>
    <w:rsid w:val="00AF2DF8"/>
    <w:rsid w:val="00AF38A4"/>
    <w:rsid w:val="00AF3A01"/>
    <w:rsid w:val="00AF3EE9"/>
    <w:rsid w:val="00AF4229"/>
    <w:rsid w:val="00AF428F"/>
    <w:rsid w:val="00AF4518"/>
    <w:rsid w:val="00AF476A"/>
    <w:rsid w:val="00AF4894"/>
    <w:rsid w:val="00AF4B3B"/>
    <w:rsid w:val="00AF4CB2"/>
    <w:rsid w:val="00AF5D47"/>
    <w:rsid w:val="00AF6266"/>
    <w:rsid w:val="00AF64CD"/>
    <w:rsid w:val="00AF7366"/>
    <w:rsid w:val="00AF760E"/>
    <w:rsid w:val="00AF786D"/>
    <w:rsid w:val="00B003A8"/>
    <w:rsid w:val="00B0070B"/>
    <w:rsid w:val="00B00E75"/>
    <w:rsid w:val="00B011F2"/>
    <w:rsid w:val="00B01309"/>
    <w:rsid w:val="00B018CF"/>
    <w:rsid w:val="00B01995"/>
    <w:rsid w:val="00B01A89"/>
    <w:rsid w:val="00B01CF5"/>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8A1"/>
    <w:rsid w:val="00B06A69"/>
    <w:rsid w:val="00B06D42"/>
    <w:rsid w:val="00B07091"/>
    <w:rsid w:val="00B071E2"/>
    <w:rsid w:val="00B07832"/>
    <w:rsid w:val="00B07E49"/>
    <w:rsid w:val="00B07F74"/>
    <w:rsid w:val="00B106FD"/>
    <w:rsid w:val="00B110C7"/>
    <w:rsid w:val="00B110CA"/>
    <w:rsid w:val="00B110CE"/>
    <w:rsid w:val="00B11CC7"/>
    <w:rsid w:val="00B1239F"/>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C66"/>
    <w:rsid w:val="00B16CE2"/>
    <w:rsid w:val="00B17411"/>
    <w:rsid w:val="00B1779D"/>
    <w:rsid w:val="00B17889"/>
    <w:rsid w:val="00B17A0E"/>
    <w:rsid w:val="00B17DED"/>
    <w:rsid w:val="00B17E09"/>
    <w:rsid w:val="00B17EBF"/>
    <w:rsid w:val="00B17FC9"/>
    <w:rsid w:val="00B2053A"/>
    <w:rsid w:val="00B20A75"/>
    <w:rsid w:val="00B21043"/>
    <w:rsid w:val="00B2151D"/>
    <w:rsid w:val="00B21E78"/>
    <w:rsid w:val="00B22394"/>
    <w:rsid w:val="00B22474"/>
    <w:rsid w:val="00B22665"/>
    <w:rsid w:val="00B226A9"/>
    <w:rsid w:val="00B22C4C"/>
    <w:rsid w:val="00B22F37"/>
    <w:rsid w:val="00B23642"/>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3A"/>
    <w:rsid w:val="00B267E4"/>
    <w:rsid w:val="00B26B8D"/>
    <w:rsid w:val="00B27E21"/>
    <w:rsid w:val="00B27FA1"/>
    <w:rsid w:val="00B30150"/>
    <w:rsid w:val="00B31A6A"/>
    <w:rsid w:val="00B32912"/>
    <w:rsid w:val="00B32C28"/>
    <w:rsid w:val="00B3301A"/>
    <w:rsid w:val="00B3310D"/>
    <w:rsid w:val="00B33129"/>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73C"/>
    <w:rsid w:val="00B4181C"/>
    <w:rsid w:val="00B41E37"/>
    <w:rsid w:val="00B41F5F"/>
    <w:rsid w:val="00B42446"/>
    <w:rsid w:val="00B42594"/>
    <w:rsid w:val="00B434EA"/>
    <w:rsid w:val="00B43705"/>
    <w:rsid w:val="00B43947"/>
    <w:rsid w:val="00B44112"/>
    <w:rsid w:val="00B44469"/>
    <w:rsid w:val="00B4479C"/>
    <w:rsid w:val="00B447E9"/>
    <w:rsid w:val="00B452B6"/>
    <w:rsid w:val="00B4588E"/>
    <w:rsid w:val="00B45D24"/>
    <w:rsid w:val="00B461E4"/>
    <w:rsid w:val="00B46599"/>
    <w:rsid w:val="00B46AEC"/>
    <w:rsid w:val="00B46B6D"/>
    <w:rsid w:val="00B46CCB"/>
    <w:rsid w:val="00B47066"/>
    <w:rsid w:val="00B470D4"/>
    <w:rsid w:val="00B47764"/>
    <w:rsid w:val="00B479B4"/>
    <w:rsid w:val="00B47C82"/>
    <w:rsid w:val="00B50545"/>
    <w:rsid w:val="00B50723"/>
    <w:rsid w:val="00B50EAD"/>
    <w:rsid w:val="00B50FEF"/>
    <w:rsid w:val="00B51C36"/>
    <w:rsid w:val="00B51F1C"/>
    <w:rsid w:val="00B52136"/>
    <w:rsid w:val="00B522BB"/>
    <w:rsid w:val="00B52330"/>
    <w:rsid w:val="00B5262A"/>
    <w:rsid w:val="00B52873"/>
    <w:rsid w:val="00B53422"/>
    <w:rsid w:val="00B53C3F"/>
    <w:rsid w:val="00B53D6C"/>
    <w:rsid w:val="00B53D73"/>
    <w:rsid w:val="00B550B1"/>
    <w:rsid w:val="00B551D1"/>
    <w:rsid w:val="00B553D0"/>
    <w:rsid w:val="00B554BE"/>
    <w:rsid w:val="00B555E0"/>
    <w:rsid w:val="00B55643"/>
    <w:rsid w:val="00B55EAA"/>
    <w:rsid w:val="00B560FF"/>
    <w:rsid w:val="00B56ABC"/>
    <w:rsid w:val="00B56B5E"/>
    <w:rsid w:val="00B56E5C"/>
    <w:rsid w:val="00B56EB4"/>
    <w:rsid w:val="00B56F59"/>
    <w:rsid w:val="00B573A0"/>
    <w:rsid w:val="00B57AA2"/>
    <w:rsid w:val="00B600BC"/>
    <w:rsid w:val="00B6021B"/>
    <w:rsid w:val="00B608BA"/>
    <w:rsid w:val="00B60C8B"/>
    <w:rsid w:val="00B60F9C"/>
    <w:rsid w:val="00B610F7"/>
    <w:rsid w:val="00B62184"/>
    <w:rsid w:val="00B62816"/>
    <w:rsid w:val="00B62B83"/>
    <w:rsid w:val="00B637B1"/>
    <w:rsid w:val="00B63FCB"/>
    <w:rsid w:val="00B64045"/>
    <w:rsid w:val="00B64049"/>
    <w:rsid w:val="00B646DE"/>
    <w:rsid w:val="00B64B08"/>
    <w:rsid w:val="00B64DB2"/>
    <w:rsid w:val="00B65CEA"/>
    <w:rsid w:val="00B660B7"/>
    <w:rsid w:val="00B66344"/>
    <w:rsid w:val="00B664CD"/>
    <w:rsid w:val="00B666FC"/>
    <w:rsid w:val="00B66841"/>
    <w:rsid w:val="00B66CD3"/>
    <w:rsid w:val="00B66E98"/>
    <w:rsid w:val="00B6731A"/>
    <w:rsid w:val="00B673CC"/>
    <w:rsid w:val="00B67B05"/>
    <w:rsid w:val="00B67EC5"/>
    <w:rsid w:val="00B70044"/>
    <w:rsid w:val="00B70AC2"/>
    <w:rsid w:val="00B70F1B"/>
    <w:rsid w:val="00B70F1E"/>
    <w:rsid w:val="00B70F3C"/>
    <w:rsid w:val="00B71028"/>
    <w:rsid w:val="00B71053"/>
    <w:rsid w:val="00B713F2"/>
    <w:rsid w:val="00B71886"/>
    <w:rsid w:val="00B718A2"/>
    <w:rsid w:val="00B71B74"/>
    <w:rsid w:val="00B71CA5"/>
    <w:rsid w:val="00B72018"/>
    <w:rsid w:val="00B73569"/>
    <w:rsid w:val="00B73B5E"/>
    <w:rsid w:val="00B73CCD"/>
    <w:rsid w:val="00B73EF3"/>
    <w:rsid w:val="00B73FBC"/>
    <w:rsid w:val="00B74498"/>
    <w:rsid w:val="00B747DE"/>
    <w:rsid w:val="00B749FB"/>
    <w:rsid w:val="00B74C7D"/>
    <w:rsid w:val="00B75021"/>
    <w:rsid w:val="00B757D0"/>
    <w:rsid w:val="00B75C67"/>
    <w:rsid w:val="00B75D5B"/>
    <w:rsid w:val="00B75EA8"/>
    <w:rsid w:val="00B76146"/>
    <w:rsid w:val="00B7632D"/>
    <w:rsid w:val="00B76F78"/>
    <w:rsid w:val="00B770AD"/>
    <w:rsid w:val="00B770CB"/>
    <w:rsid w:val="00B7731F"/>
    <w:rsid w:val="00B7736D"/>
    <w:rsid w:val="00B7771B"/>
    <w:rsid w:val="00B77AED"/>
    <w:rsid w:val="00B77B41"/>
    <w:rsid w:val="00B808FF"/>
    <w:rsid w:val="00B80AD4"/>
    <w:rsid w:val="00B80D28"/>
    <w:rsid w:val="00B810A6"/>
    <w:rsid w:val="00B8120C"/>
    <w:rsid w:val="00B813D5"/>
    <w:rsid w:val="00B81972"/>
    <w:rsid w:val="00B81A48"/>
    <w:rsid w:val="00B81AE5"/>
    <w:rsid w:val="00B8215A"/>
    <w:rsid w:val="00B828FF"/>
    <w:rsid w:val="00B829D8"/>
    <w:rsid w:val="00B82A17"/>
    <w:rsid w:val="00B8384C"/>
    <w:rsid w:val="00B83C36"/>
    <w:rsid w:val="00B83FA3"/>
    <w:rsid w:val="00B84071"/>
    <w:rsid w:val="00B8417E"/>
    <w:rsid w:val="00B84221"/>
    <w:rsid w:val="00B8470B"/>
    <w:rsid w:val="00B84884"/>
    <w:rsid w:val="00B84998"/>
    <w:rsid w:val="00B84BAA"/>
    <w:rsid w:val="00B84D5C"/>
    <w:rsid w:val="00B85524"/>
    <w:rsid w:val="00B8560A"/>
    <w:rsid w:val="00B85626"/>
    <w:rsid w:val="00B86C38"/>
    <w:rsid w:val="00B87038"/>
    <w:rsid w:val="00B870D2"/>
    <w:rsid w:val="00B87811"/>
    <w:rsid w:val="00B902A3"/>
    <w:rsid w:val="00B9054B"/>
    <w:rsid w:val="00B905FA"/>
    <w:rsid w:val="00B90807"/>
    <w:rsid w:val="00B911BF"/>
    <w:rsid w:val="00B91699"/>
    <w:rsid w:val="00B9176E"/>
    <w:rsid w:val="00B917E4"/>
    <w:rsid w:val="00B9182A"/>
    <w:rsid w:val="00B91BE9"/>
    <w:rsid w:val="00B9203A"/>
    <w:rsid w:val="00B9208F"/>
    <w:rsid w:val="00B9232A"/>
    <w:rsid w:val="00B9254D"/>
    <w:rsid w:val="00B92BB7"/>
    <w:rsid w:val="00B92E56"/>
    <w:rsid w:val="00B930FB"/>
    <w:rsid w:val="00B931D7"/>
    <w:rsid w:val="00B93523"/>
    <w:rsid w:val="00B935C5"/>
    <w:rsid w:val="00B93A9F"/>
    <w:rsid w:val="00B93E21"/>
    <w:rsid w:val="00B940B4"/>
    <w:rsid w:val="00B9426B"/>
    <w:rsid w:val="00B95780"/>
    <w:rsid w:val="00B95D5F"/>
    <w:rsid w:val="00B95E34"/>
    <w:rsid w:val="00B95E55"/>
    <w:rsid w:val="00B961E4"/>
    <w:rsid w:val="00B962AC"/>
    <w:rsid w:val="00B9676A"/>
    <w:rsid w:val="00B96E57"/>
    <w:rsid w:val="00B97215"/>
    <w:rsid w:val="00B97249"/>
    <w:rsid w:val="00B97399"/>
    <w:rsid w:val="00B974C9"/>
    <w:rsid w:val="00B9795E"/>
    <w:rsid w:val="00BA03E6"/>
    <w:rsid w:val="00BA0843"/>
    <w:rsid w:val="00BA0994"/>
    <w:rsid w:val="00BA16C6"/>
    <w:rsid w:val="00BA202C"/>
    <w:rsid w:val="00BA21B4"/>
    <w:rsid w:val="00BA303C"/>
    <w:rsid w:val="00BA39A9"/>
    <w:rsid w:val="00BA3A5D"/>
    <w:rsid w:val="00BA3FCA"/>
    <w:rsid w:val="00BA4C72"/>
    <w:rsid w:val="00BA4F3F"/>
    <w:rsid w:val="00BA4F43"/>
    <w:rsid w:val="00BA5129"/>
    <w:rsid w:val="00BA5719"/>
    <w:rsid w:val="00BA58BF"/>
    <w:rsid w:val="00BA5A77"/>
    <w:rsid w:val="00BA5BB9"/>
    <w:rsid w:val="00BA5C36"/>
    <w:rsid w:val="00BA5E57"/>
    <w:rsid w:val="00BA5F67"/>
    <w:rsid w:val="00BA6D8F"/>
    <w:rsid w:val="00BA7047"/>
    <w:rsid w:val="00BA710C"/>
    <w:rsid w:val="00BA7146"/>
    <w:rsid w:val="00BA787C"/>
    <w:rsid w:val="00BA78EC"/>
    <w:rsid w:val="00BA7C89"/>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CE"/>
    <w:rsid w:val="00BB65D8"/>
    <w:rsid w:val="00BB6726"/>
    <w:rsid w:val="00BB67BA"/>
    <w:rsid w:val="00BB68FB"/>
    <w:rsid w:val="00BB6920"/>
    <w:rsid w:val="00BB750C"/>
    <w:rsid w:val="00BB760E"/>
    <w:rsid w:val="00BB7E16"/>
    <w:rsid w:val="00BB7E39"/>
    <w:rsid w:val="00BB7FBC"/>
    <w:rsid w:val="00BC0368"/>
    <w:rsid w:val="00BC0399"/>
    <w:rsid w:val="00BC03D1"/>
    <w:rsid w:val="00BC0FD6"/>
    <w:rsid w:val="00BC13F3"/>
    <w:rsid w:val="00BC1516"/>
    <w:rsid w:val="00BC181C"/>
    <w:rsid w:val="00BC1882"/>
    <w:rsid w:val="00BC195D"/>
    <w:rsid w:val="00BC1ABE"/>
    <w:rsid w:val="00BC1C78"/>
    <w:rsid w:val="00BC2177"/>
    <w:rsid w:val="00BC22B0"/>
    <w:rsid w:val="00BC253B"/>
    <w:rsid w:val="00BC266D"/>
    <w:rsid w:val="00BC2969"/>
    <w:rsid w:val="00BC2993"/>
    <w:rsid w:val="00BC2A31"/>
    <w:rsid w:val="00BC368A"/>
    <w:rsid w:val="00BC3CAC"/>
    <w:rsid w:val="00BC3FE3"/>
    <w:rsid w:val="00BC417B"/>
    <w:rsid w:val="00BC4EEF"/>
    <w:rsid w:val="00BC523C"/>
    <w:rsid w:val="00BC567A"/>
    <w:rsid w:val="00BC5ACF"/>
    <w:rsid w:val="00BC6A3C"/>
    <w:rsid w:val="00BC6C6C"/>
    <w:rsid w:val="00BC7094"/>
    <w:rsid w:val="00BC73A9"/>
    <w:rsid w:val="00BC7B54"/>
    <w:rsid w:val="00BC7DD5"/>
    <w:rsid w:val="00BC7E72"/>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91D"/>
    <w:rsid w:val="00BE299C"/>
    <w:rsid w:val="00BE2A6D"/>
    <w:rsid w:val="00BE318E"/>
    <w:rsid w:val="00BE31DF"/>
    <w:rsid w:val="00BE36C2"/>
    <w:rsid w:val="00BE3C6B"/>
    <w:rsid w:val="00BE3E27"/>
    <w:rsid w:val="00BE450A"/>
    <w:rsid w:val="00BE45EA"/>
    <w:rsid w:val="00BE48BD"/>
    <w:rsid w:val="00BE491E"/>
    <w:rsid w:val="00BE55C7"/>
    <w:rsid w:val="00BE5A50"/>
    <w:rsid w:val="00BE5F8B"/>
    <w:rsid w:val="00BE6427"/>
    <w:rsid w:val="00BE6625"/>
    <w:rsid w:val="00BE676B"/>
    <w:rsid w:val="00BE6D2F"/>
    <w:rsid w:val="00BE6D71"/>
    <w:rsid w:val="00BE6FCB"/>
    <w:rsid w:val="00BE7102"/>
    <w:rsid w:val="00BE7566"/>
    <w:rsid w:val="00BE7ECB"/>
    <w:rsid w:val="00BF0151"/>
    <w:rsid w:val="00BF0626"/>
    <w:rsid w:val="00BF0914"/>
    <w:rsid w:val="00BF0D11"/>
    <w:rsid w:val="00BF0D7A"/>
    <w:rsid w:val="00BF0EF7"/>
    <w:rsid w:val="00BF0FC1"/>
    <w:rsid w:val="00BF190E"/>
    <w:rsid w:val="00BF1AFA"/>
    <w:rsid w:val="00BF1E14"/>
    <w:rsid w:val="00BF234B"/>
    <w:rsid w:val="00BF2411"/>
    <w:rsid w:val="00BF3B46"/>
    <w:rsid w:val="00BF3BA3"/>
    <w:rsid w:val="00BF3C5B"/>
    <w:rsid w:val="00BF3CD4"/>
    <w:rsid w:val="00BF3FFF"/>
    <w:rsid w:val="00BF40C0"/>
    <w:rsid w:val="00BF415B"/>
    <w:rsid w:val="00BF4EAA"/>
    <w:rsid w:val="00BF5BAF"/>
    <w:rsid w:val="00BF5CF0"/>
    <w:rsid w:val="00BF6510"/>
    <w:rsid w:val="00BF65CC"/>
    <w:rsid w:val="00BF669B"/>
    <w:rsid w:val="00BF703E"/>
    <w:rsid w:val="00BF70B5"/>
    <w:rsid w:val="00BF713E"/>
    <w:rsid w:val="00BF7671"/>
    <w:rsid w:val="00BF7680"/>
    <w:rsid w:val="00BF7DD6"/>
    <w:rsid w:val="00BF7FBB"/>
    <w:rsid w:val="00C001BD"/>
    <w:rsid w:val="00C00488"/>
    <w:rsid w:val="00C0062C"/>
    <w:rsid w:val="00C00995"/>
    <w:rsid w:val="00C00D9A"/>
    <w:rsid w:val="00C014E8"/>
    <w:rsid w:val="00C019BE"/>
    <w:rsid w:val="00C0256A"/>
    <w:rsid w:val="00C033D1"/>
    <w:rsid w:val="00C03446"/>
    <w:rsid w:val="00C037E6"/>
    <w:rsid w:val="00C03FC9"/>
    <w:rsid w:val="00C043E2"/>
    <w:rsid w:val="00C047BC"/>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9D4"/>
    <w:rsid w:val="00C12A2A"/>
    <w:rsid w:val="00C12CF5"/>
    <w:rsid w:val="00C132E0"/>
    <w:rsid w:val="00C133BB"/>
    <w:rsid w:val="00C13654"/>
    <w:rsid w:val="00C13B39"/>
    <w:rsid w:val="00C13C1D"/>
    <w:rsid w:val="00C13DCF"/>
    <w:rsid w:val="00C13E9D"/>
    <w:rsid w:val="00C13FA7"/>
    <w:rsid w:val="00C140CE"/>
    <w:rsid w:val="00C140F5"/>
    <w:rsid w:val="00C14112"/>
    <w:rsid w:val="00C1423D"/>
    <w:rsid w:val="00C145F1"/>
    <w:rsid w:val="00C1493C"/>
    <w:rsid w:val="00C14B67"/>
    <w:rsid w:val="00C14C81"/>
    <w:rsid w:val="00C14C9B"/>
    <w:rsid w:val="00C14F11"/>
    <w:rsid w:val="00C15460"/>
    <w:rsid w:val="00C1548D"/>
    <w:rsid w:val="00C15712"/>
    <w:rsid w:val="00C160F7"/>
    <w:rsid w:val="00C161D4"/>
    <w:rsid w:val="00C164E6"/>
    <w:rsid w:val="00C16722"/>
    <w:rsid w:val="00C167F2"/>
    <w:rsid w:val="00C16A64"/>
    <w:rsid w:val="00C16AC5"/>
    <w:rsid w:val="00C16B76"/>
    <w:rsid w:val="00C16E08"/>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237"/>
    <w:rsid w:val="00C239C0"/>
    <w:rsid w:val="00C23AE8"/>
    <w:rsid w:val="00C23B85"/>
    <w:rsid w:val="00C23BC9"/>
    <w:rsid w:val="00C23D18"/>
    <w:rsid w:val="00C24896"/>
    <w:rsid w:val="00C24AF4"/>
    <w:rsid w:val="00C24B39"/>
    <w:rsid w:val="00C24B46"/>
    <w:rsid w:val="00C24BC1"/>
    <w:rsid w:val="00C25745"/>
    <w:rsid w:val="00C25D07"/>
    <w:rsid w:val="00C25D78"/>
    <w:rsid w:val="00C268C9"/>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10A"/>
    <w:rsid w:val="00C313B2"/>
    <w:rsid w:val="00C31514"/>
    <w:rsid w:val="00C317D2"/>
    <w:rsid w:val="00C31AB9"/>
    <w:rsid w:val="00C31AF6"/>
    <w:rsid w:val="00C31DB9"/>
    <w:rsid w:val="00C31F07"/>
    <w:rsid w:val="00C32326"/>
    <w:rsid w:val="00C323A3"/>
    <w:rsid w:val="00C326AB"/>
    <w:rsid w:val="00C326E4"/>
    <w:rsid w:val="00C329A1"/>
    <w:rsid w:val="00C329BB"/>
    <w:rsid w:val="00C32D49"/>
    <w:rsid w:val="00C333EC"/>
    <w:rsid w:val="00C336E6"/>
    <w:rsid w:val="00C33828"/>
    <w:rsid w:val="00C339F4"/>
    <w:rsid w:val="00C339F7"/>
    <w:rsid w:val="00C33D45"/>
    <w:rsid w:val="00C33F82"/>
    <w:rsid w:val="00C34523"/>
    <w:rsid w:val="00C34B63"/>
    <w:rsid w:val="00C3550A"/>
    <w:rsid w:val="00C35B27"/>
    <w:rsid w:val="00C35E2F"/>
    <w:rsid w:val="00C35FCC"/>
    <w:rsid w:val="00C3620B"/>
    <w:rsid w:val="00C364A3"/>
    <w:rsid w:val="00C36D0A"/>
    <w:rsid w:val="00C36DFD"/>
    <w:rsid w:val="00C36EB8"/>
    <w:rsid w:val="00C3715F"/>
    <w:rsid w:val="00C37474"/>
    <w:rsid w:val="00C37D40"/>
    <w:rsid w:val="00C40107"/>
    <w:rsid w:val="00C4042A"/>
    <w:rsid w:val="00C40A7D"/>
    <w:rsid w:val="00C411CD"/>
    <w:rsid w:val="00C412E9"/>
    <w:rsid w:val="00C4156C"/>
    <w:rsid w:val="00C418F0"/>
    <w:rsid w:val="00C41C1F"/>
    <w:rsid w:val="00C41D75"/>
    <w:rsid w:val="00C41E5F"/>
    <w:rsid w:val="00C41FAA"/>
    <w:rsid w:val="00C42609"/>
    <w:rsid w:val="00C4290A"/>
    <w:rsid w:val="00C42B80"/>
    <w:rsid w:val="00C4304C"/>
    <w:rsid w:val="00C43625"/>
    <w:rsid w:val="00C43B21"/>
    <w:rsid w:val="00C43D50"/>
    <w:rsid w:val="00C44308"/>
    <w:rsid w:val="00C44463"/>
    <w:rsid w:val="00C44BC3"/>
    <w:rsid w:val="00C451FD"/>
    <w:rsid w:val="00C45539"/>
    <w:rsid w:val="00C45F63"/>
    <w:rsid w:val="00C460B7"/>
    <w:rsid w:val="00C463C0"/>
    <w:rsid w:val="00C466A6"/>
    <w:rsid w:val="00C46926"/>
    <w:rsid w:val="00C46AE0"/>
    <w:rsid w:val="00C47B1B"/>
    <w:rsid w:val="00C502DD"/>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CA7"/>
    <w:rsid w:val="00C53ED9"/>
    <w:rsid w:val="00C53EED"/>
    <w:rsid w:val="00C5471E"/>
    <w:rsid w:val="00C54740"/>
    <w:rsid w:val="00C55441"/>
    <w:rsid w:val="00C55628"/>
    <w:rsid w:val="00C558C5"/>
    <w:rsid w:val="00C559C7"/>
    <w:rsid w:val="00C55C9C"/>
    <w:rsid w:val="00C55CF1"/>
    <w:rsid w:val="00C5669B"/>
    <w:rsid w:val="00C57064"/>
    <w:rsid w:val="00C572E6"/>
    <w:rsid w:val="00C57495"/>
    <w:rsid w:val="00C574B9"/>
    <w:rsid w:val="00C57652"/>
    <w:rsid w:val="00C57C4E"/>
    <w:rsid w:val="00C57ED4"/>
    <w:rsid w:val="00C57F49"/>
    <w:rsid w:val="00C60105"/>
    <w:rsid w:val="00C60670"/>
    <w:rsid w:val="00C606EE"/>
    <w:rsid w:val="00C607AD"/>
    <w:rsid w:val="00C60ADE"/>
    <w:rsid w:val="00C612EB"/>
    <w:rsid w:val="00C61635"/>
    <w:rsid w:val="00C6199C"/>
    <w:rsid w:val="00C619DD"/>
    <w:rsid w:val="00C61AE3"/>
    <w:rsid w:val="00C61B70"/>
    <w:rsid w:val="00C623B8"/>
    <w:rsid w:val="00C6241E"/>
    <w:rsid w:val="00C62EEC"/>
    <w:rsid w:val="00C635BD"/>
    <w:rsid w:val="00C63914"/>
    <w:rsid w:val="00C63DC4"/>
    <w:rsid w:val="00C63EAF"/>
    <w:rsid w:val="00C64031"/>
    <w:rsid w:val="00C64CCD"/>
    <w:rsid w:val="00C64EA5"/>
    <w:rsid w:val="00C6581F"/>
    <w:rsid w:val="00C65889"/>
    <w:rsid w:val="00C6595A"/>
    <w:rsid w:val="00C65A6E"/>
    <w:rsid w:val="00C65B5B"/>
    <w:rsid w:val="00C65B5E"/>
    <w:rsid w:val="00C65CF4"/>
    <w:rsid w:val="00C65E2D"/>
    <w:rsid w:val="00C66579"/>
    <w:rsid w:val="00C667E7"/>
    <w:rsid w:val="00C66F43"/>
    <w:rsid w:val="00C6796A"/>
    <w:rsid w:val="00C67A01"/>
    <w:rsid w:val="00C67FCD"/>
    <w:rsid w:val="00C706BC"/>
    <w:rsid w:val="00C708A2"/>
    <w:rsid w:val="00C70934"/>
    <w:rsid w:val="00C70B20"/>
    <w:rsid w:val="00C70E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CB0"/>
    <w:rsid w:val="00C81528"/>
    <w:rsid w:val="00C8184B"/>
    <w:rsid w:val="00C82642"/>
    <w:rsid w:val="00C828AD"/>
    <w:rsid w:val="00C828B2"/>
    <w:rsid w:val="00C82B42"/>
    <w:rsid w:val="00C831BA"/>
    <w:rsid w:val="00C8326E"/>
    <w:rsid w:val="00C833A6"/>
    <w:rsid w:val="00C8344B"/>
    <w:rsid w:val="00C83551"/>
    <w:rsid w:val="00C8355F"/>
    <w:rsid w:val="00C83842"/>
    <w:rsid w:val="00C838E5"/>
    <w:rsid w:val="00C83D6C"/>
    <w:rsid w:val="00C83F78"/>
    <w:rsid w:val="00C842A6"/>
    <w:rsid w:val="00C843B1"/>
    <w:rsid w:val="00C849B1"/>
    <w:rsid w:val="00C84A82"/>
    <w:rsid w:val="00C8500F"/>
    <w:rsid w:val="00C85101"/>
    <w:rsid w:val="00C85342"/>
    <w:rsid w:val="00C856FB"/>
    <w:rsid w:val="00C85AB8"/>
    <w:rsid w:val="00C85D6A"/>
    <w:rsid w:val="00C862FA"/>
    <w:rsid w:val="00C8654F"/>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610"/>
    <w:rsid w:val="00C91A19"/>
    <w:rsid w:val="00C91BB6"/>
    <w:rsid w:val="00C91D0A"/>
    <w:rsid w:val="00C92440"/>
    <w:rsid w:val="00C92ED1"/>
    <w:rsid w:val="00C93265"/>
    <w:rsid w:val="00C9373E"/>
    <w:rsid w:val="00C9392C"/>
    <w:rsid w:val="00C9425B"/>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40A"/>
    <w:rsid w:val="00C97877"/>
    <w:rsid w:val="00C97AF7"/>
    <w:rsid w:val="00C97BC9"/>
    <w:rsid w:val="00C97CFF"/>
    <w:rsid w:val="00C97DC5"/>
    <w:rsid w:val="00C97F84"/>
    <w:rsid w:val="00CA002E"/>
    <w:rsid w:val="00CA0136"/>
    <w:rsid w:val="00CA0772"/>
    <w:rsid w:val="00CA083C"/>
    <w:rsid w:val="00CA0B9C"/>
    <w:rsid w:val="00CA1229"/>
    <w:rsid w:val="00CA1472"/>
    <w:rsid w:val="00CA171A"/>
    <w:rsid w:val="00CA1725"/>
    <w:rsid w:val="00CA1BA8"/>
    <w:rsid w:val="00CA1ECE"/>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408"/>
    <w:rsid w:val="00CA6972"/>
    <w:rsid w:val="00CA7765"/>
    <w:rsid w:val="00CA784C"/>
    <w:rsid w:val="00CB0653"/>
    <w:rsid w:val="00CB0B35"/>
    <w:rsid w:val="00CB1356"/>
    <w:rsid w:val="00CB1AFF"/>
    <w:rsid w:val="00CB1BDE"/>
    <w:rsid w:val="00CB2190"/>
    <w:rsid w:val="00CB2C75"/>
    <w:rsid w:val="00CB2E6B"/>
    <w:rsid w:val="00CB3047"/>
    <w:rsid w:val="00CB383E"/>
    <w:rsid w:val="00CB413A"/>
    <w:rsid w:val="00CB427D"/>
    <w:rsid w:val="00CB4D8B"/>
    <w:rsid w:val="00CB56CB"/>
    <w:rsid w:val="00CB5702"/>
    <w:rsid w:val="00CB57AA"/>
    <w:rsid w:val="00CB5913"/>
    <w:rsid w:val="00CB5943"/>
    <w:rsid w:val="00CB5957"/>
    <w:rsid w:val="00CB5EED"/>
    <w:rsid w:val="00CB6175"/>
    <w:rsid w:val="00CB6C8F"/>
    <w:rsid w:val="00CB7425"/>
    <w:rsid w:val="00CB7614"/>
    <w:rsid w:val="00CB7B11"/>
    <w:rsid w:val="00CB7ED8"/>
    <w:rsid w:val="00CB7F4C"/>
    <w:rsid w:val="00CC0025"/>
    <w:rsid w:val="00CC0244"/>
    <w:rsid w:val="00CC026B"/>
    <w:rsid w:val="00CC0411"/>
    <w:rsid w:val="00CC074D"/>
    <w:rsid w:val="00CC0AD3"/>
    <w:rsid w:val="00CC0BE3"/>
    <w:rsid w:val="00CC13F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AA2"/>
    <w:rsid w:val="00CC5CFF"/>
    <w:rsid w:val="00CC5D0E"/>
    <w:rsid w:val="00CC6068"/>
    <w:rsid w:val="00CC6108"/>
    <w:rsid w:val="00CC6329"/>
    <w:rsid w:val="00CC64E5"/>
    <w:rsid w:val="00CC651E"/>
    <w:rsid w:val="00CC76D2"/>
    <w:rsid w:val="00CC7888"/>
    <w:rsid w:val="00CC7940"/>
    <w:rsid w:val="00CC7994"/>
    <w:rsid w:val="00CD01B9"/>
    <w:rsid w:val="00CD027F"/>
    <w:rsid w:val="00CD05A4"/>
    <w:rsid w:val="00CD0A49"/>
    <w:rsid w:val="00CD0BFA"/>
    <w:rsid w:val="00CD0DC3"/>
    <w:rsid w:val="00CD0F49"/>
    <w:rsid w:val="00CD109E"/>
    <w:rsid w:val="00CD1435"/>
    <w:rsid w:val="00CD16D4"/>
    <w:rsid w:val="00CD19F7"/>
    <w:rsid w:val="00CD1B91"/>
    <w:rsid w:val="00CD1C14"/>
    <w:rsid w:val="00CD246B"/>
    <w:rsid w:val="00CD24A1"/>
    <w:rsid w:val="00CD24A7"/>
    <w:rsid w:val="00CD256A"/>
    <w:rsid w:val="00CD267C"/>
    <w:rsid w:val="00CD2D8E"/>
    <w:rsid w:val="00CD3102"/>
    <w:rsid w:val="00CD31D2"/>
    <w:rsid w:val="00CD3464"/>
    <w:rsid w:val="00CD3D3D"/>
    <w:rsid w:val="00CD3FC0"/>
    <w:rsid w:val="00CD406B"/>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C76"/>
    <w:rsid w:val="00CE0DAF"/>
    <w:rsid w:val="00CE12BB"/>
    <w:rsid w:val="00CE14B2"/>
    <w:rsid w:val="00CE1FCB"/>
    <w:rsid w:val="00CE269C"/>
    <w:rsid w:val="00CE299C"/>
    <w:rsid w:val="00CE2BCB"/>
    <w:rsid w:val="00CE333C"/>
    <w:rsid w:val="00CE36C4"/>
    <w:rsid w:val="00CE3853"/>
    <w:rsid w:val="00CE3FFE"/>
    <w:rsid w:val="00CE4022"/>
    <w:rsid w:val="00CE40F6"/>
    <w:rsid w:val="00CE4100"/>
    <w:rsid w:val="00CE42DE"/>
    <w:rsid w:val="00CE4662"/>
    <w:rsid w:val="00CE4922"/>
    <w:rsid w:val="00CE4E04"/>
    <w:rsid w:val="00CE5079"/>
    <w:rsid w:val="00CE53C1"/>
    <w:rsid w:val="00CE5447"/>
    <w:rsid w:val="00CE5584"/>
    <w:rsid w:val="00CE5BA5"/>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2059"/>
    <w:rsid w:val="00CF26A3"/>
    <w:rsid w:val="00CF2AAA"/>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1C3"/>
    <w:rsid w:val="00D005A0"/>
    <w:rsid w:val="00D008AD"/>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142"/>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63C"/>
    <w:rsid w:val="00D1774F"/>
    <w:rsid w:val="00D20462"/>
    <w:rsid w:val="00D20AA8"/>
    <w:rsid w:val="00D20ADB"/>
    <w:rsid w:val="00D20E48"/>
    <w:rsid w:val="00D214D6"/>
    <w:rsid w:val="00D21669"/>
    <w:rsid w:val="00D21D7F"/>
    <w:rsid w:val="00D220B8"/>
    <w:rsid w:val="00D22343"/>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86D"/>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67C"/>
    <w:rsid w:val="00D3672E"/>
    <w:rsid w:val="00D36C40"/>
    <w:rsid w:val="00D36F1B"/>
    <w:rsid w:val="00D37632"/>
    <w:rsid w:val="00D3768A"/>
    <w:rsid w:val="00D3771A"/>
    <w:rsid w:val="00D3788F"/>
    <w:rsid w:val="00D40076"/>
    <w:rsid w:val="00D4018D"/>
    <w:rsid w:val="00D40B8E"/>
    <w:rsid w:val="00D40BBC"/>
    <w:rsid w:val="00D40C59"/>
    <w:rsid w:val="00D41198"/>
    <w:rsid w:val="00D41B25"/>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BF6"/>
    <w:rsid w:val="00D44CE6"/>
    <w:rsid w:val="00D44ED3"/>
    <w:rsid w:val="00D45CC4"/>
    <w:rsid w:val="00D45D8B"/>
    <w:rsid w:val="00D45F26"/>
    <w:rsid w:val="00D460CB"/>
    <w:rsid w:val="00D461DC"/>
    <w:rsid w:val="00D46402"/>
    <w:rsid w:val="00D46448"/>
    <w:rsid w:val="00D46467"/>
    <w:rsid w:val="00D46559"/>
    <w:rsid w:val="00D465BB"/>
    <w:rsid w:val="00D4692B"/>
    <w:rsid w:val="00D4697D"/>
    <w:rsid w:val="00D4698B"/>
    <w:rsid w:val="00D46CB9"/>
    <w:rsid w:val="00D46F4C"/>
    <w:rsid w:val="00D478D9"/>
    <w:rsid w:val="00D47944"/>
    <w:rsid w:val="00D479A8"/>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3660"/>
    <w:rsid w:val="00D545A7"/>
    <w:rsid w:val="00D548C9"/>
    <w:rsid w:val="00D54A3C"/>
    <w:rsid w:val="00D54D78"/>
    <w:rsid w:val="00D55083"/>
    <w:rsid w:val="00D55310"/>
    <w:rsid w:val="00D556BB"/>
    <w:rsid w:val="00D55757"/>
    <w:rsid w:val="00D5603E"/>
    <w:rsid w:val="00D561FC"/>
    <w:rsid w:val="00D56579"/>
    <w:rsid w:val="00D56917"/>
    <w:rsid w:val="00D56BF9"/>
    <w:rsid w:val="00D56DA7"/>
    <w:rsid w:val="00D575BD"/>
    <w:rsid w:val="00D577D1"/>
    <w:rsid w:val="00D606A5"/>
    <w:rsid w:val="00D606F8"/>
    <w:rsid w:val="00D6077D"/>
    <w:rsid w:val="00D60B2D"/>
    <w:rsid w:val="00D60C12"/>
    <w:rsid w:val="00D60E7F"/>
    <w:rsid w:val="00D612BF"/>
    <w:rsid w:val="00D6161F"/>
    <w:rsid w:val="00D61A8C"/>
    <w:rsid w:val="00D61C10"/>
    <w:rsid w:val="00D61D36"/>
    <w:rsid w:val="00D62002"/>
    <w:rsid w:val="00D62B9A"/>
    <w:rsid w:val="00D62E96"/>
    <w:rsid w:val="00D62FEC"/>
    <w:rsid w:val="00D63051"/>
    <w:rsid w:val="00D632B0"/>
    <w:rsid w:val="00D6333C"/>
    <w:rsid w:val="00D63589"/>
    <w:rsid w:val="00D63610"/>
    <w:rsid w:val="00D63725"/>
    <w:rsid w:val="00D63811"/>
    <w:rsid w:val="00D638CD"/>
    <w:rsid w:val="00D638E2"/>
    <w:rsid w:val="00D6413A"/>
    <w:rsid w:val="00D64169"/>
    <w:rsid w:val="00D642CE"/>
    <w:rsid w:val="00D6476E"/>
    <w:rsid w:val="00D64788"/>
    <w:rsid w:val="00D64BF7"/>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8F6"/>
    <w:rsid w:val="00D82B15"/>
    <w:rsid w:val="00D833D5"/>
    <w:rsid w:val="00D8372B"/>
    <w:rsid w:val="00D838F2"/>
    <w:rsid w:val="00D83995"/>
    <w:rsid w:val="00D83D6D"/>
    <w:rsid w:val="00D83EDD"/>
    <w:rsid w:val="00D83F10"/>
    <w:rsid w:val="00D841AA"/>
    <w:rsid w:val="00D845BB"/>
    <w:rsid w:val="00D8461E"/>
    <w:rsid w:val="00D846A5"/>
    <w:rsid w:val="00D84BDF"/>
    <w:rsid w:val="00D85020"/>
    <w:rsid w:val="00D85123"/>
    <w:rsid w:val="00D851F8"/>
    <w:rsid w:val="00D85AF9"/>
    <w:rsid w:val="00D85BF9"/>
    <w:rsid w:val="00D86433"/>
    <w:rsid w:val="00D865DC"/>
    <w:rsid w:val="00D866C6"/>
    <w:rsid w:val="00D86753"/>
    <w:rsid w:val="00D867CF"/>
    <w:rsid w:val="00D86830"/>
    <w:rsid w:val="00D87B98"/>
    <w:rsid w:val="00D90075"/>
    <w:rsid w:val="00D904AD"/>
    <w:rsid w:val="00D906EB"/>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AD9"/>
    <w:rsid w:val="00D95C43"/>
    <w:rsid w:val="00D95D39"/>
    <w:rsid w:val="00D95DC3"/>
    <w:rsid w:val="00D95E9A"/>
    <w:rsid w:val="00D96092"/>
    <w:rsid w:val="00D96176"/>
    <w:rsid w:val="00D962A2"/>
    <w:rsid w:val="00D96EA9"/>
    <w:rsid w:val="00D973CC"/>
    <w:rsid w:val="00D9742F"/>
    <w:rsid w:val="00D9762D"/>
    <w:rsid w:val="00D97AEE"/>
    <w:rsid w:val="00D97FFE"/>
    <w:rsid w:val="00DA0457"/>
    <w:rsid w:val="00DA055A"/>
    <w:rsid w:val="00DA09A3"/>
    <w:rsid w:val="00DA09E7"/>
    <w:rsid w:val="00DA0C0C"/>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671"/>
    <w:rsid w:val="00DA5E00"/>
    <w:rsid w:val="00DA6058"/>
    <w:rsid w:val="00DA6E43"/>
    <w:rsid w:val="00DA7057"/>
    <w:rsid w:val="00DA70A7"/>
    <w:rsid w:val="00DA732F"/>
    <w:rsid w:val="00DA7D01"/>
    <w:rsid w:val="00DB0437"/>
    <w:rsid w:val="00DB0740"/>
    <w:rsid w:val="00DB0A87"/>
    <w:rsid w:val="00DB10F4"/>
    <w:rsid w:val="00DB12C7"/>
    <w:rsid w:val="00DB1308"/>
    <w:rsid w:val="00DB15C6"/>
    <w:rsid w:val="00DB1B3A"/>
    <w:rsid w:val="00DB1C86"/>
    <w:rsid w:val="00DB1E8A"/>
    <w:rsid w:val="00DB1E9C"/>
    <w:rsid w:val="00DB2BB8"/>
    <w:rsid w:val="00DB2CDB"/>
    <w:rsid w:val="00DB31BC"/>
    <w:rsid w:val="00DB32CC"/>
    <w:rsid w:val="00DB36E3"/>
    <w:rsid w:val="00DB3916"/>
    <w:rsid w:val="00DB3BEE"/>
    <w:rsid w:val="00DB3F8B"/>
    <w:rsid w:val="00DB4190"/>
    <w:rsid w:val="00DB43B0"/>
    <w:rsid w:val="00DB46A2"/>
    <w:rsid w:val="00DB5721"/>
    <w:rsid w:val="00DB5877"/>
    <w:rsid w:val="00DB628A"/>
    <w:rsid w:val="00DB68E9"/>
    <w:rsid w:val="00DB6AFA"/>
    <w:rsid w:val="00DB7133"/>
    <w:rsid w:val="00DB761D"/>
    <w:rsid w:val="00DB76FF"/>
    <w:rsid w:val="00DB7B8A"/>
    <w:rsid w:val="00DB7D41"/>
    <w:rsid w:val="00DC0053"/>
    <w:rsid w:val="00DC00F6"/>
    <w:rsid w:val="00DC070B"/>
    <w:rsid w:val="00DC0761"/>
    <w:rsid w:val="00DC0ACB"/>
    <w:rsid w:val="00DC0D5B"/>
    <w:rsid w:val="00DC1215"/>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D0024"/>
    <w:rsid w:val="00DD02FE"/>
    <w:rsid w:val="00DD072A"/>
    <w:rsid w:val="00DD0856"/>
    <w:rsid w:val="00DD0AEA"/>
    <w:rsid w:val="00DD1010"/>
    <w:rsid w:val="00DD179D"/>
    <w:rsid w:val="00DD24D7"/>
    <w:rsid w:val="00DD2D2E"/>
    <w:rsid w:val="00DD2DAD"/>
    <w:rsid w:val="00DD3696"/>
    <w:rsid w:val="00DD4353"/>
    <w:rsid w:val="00DD4BE3"/>
    <w:rsid w:val="00DD4FA4"/>
    <w:rsid w:val="00DD5364"/>
    <w:rsid w:val="00DD543E"/>
    <w:rsid w:val="00DD55E2"/>
    <w:rsid w:val="00DD5993"/>
    <w:rsid w:val="00DD599F"/>
    <w:rsid w:val="00DD5B00"/>
    <w:rsid w:val="00DD6768"/>
    <w:rsid w:val="00DD6A55"/>
    <w:rsid w:val="00DD727F"/>
    <w:rsid w:val="00DD7362"/>
    <w:rsid w:val="00DD7715"/>
    <w:rsid w:val="00DD7BAD"/>
    <w:rsid w:val="00DD7E41"/>
    <w:rsid w:val="00DD7F8B"/>
    <w:rsid w:val="00DE030E"/>
    <w:rsid w:val="00DE0AB4"/>
    <w:rsid w:val="00DE0D59"/>
    <w:rsid w:val="00DE1D50"/>
    <w:rsid w:val="00DE1E77"/>
    <w:rsid w:val="00DE1EBA"/>
    <w:rsid w:val="00DE24DF"/>
    <w:rsid w:val="00DE24E5"/>
    <w:rsid w:val="00DE31E4"/>
    <w:rsid w:val="00DE33A3"/>
    <w:rsid w:val="00DE35B3"/>
    <w:rsid w:val="00DE40E6"/>
    <w:rsid w:val="00DE4D53"/>
    <w:rsid w:val="00DE4DF6"/>
    <w:rsid w:val="00DE4F2C"/>
    <w:rsid w:val="00DE516A"/>
    <w:rsid w:val="00DE543C"/>
    <w:rsid w:val="00DE57D6"/>
    <w:rsid w:val="00DE57EE"/>
    <w:rsid w:val="00DE5AE8"/>
    <w:rsid w:val="00DE5D52"/>
    <w:rsid w:val="00DE5E27"/>
    <w:rsid w:val="00DE6041"/>
    <w:rsid w:val="00DE63F0"/>
    <w:rsid w:val="00DE6519"/>
    <w:rsid w:val="00DE6E2D"/>
    <w:rsid w:val="00DE734C"/>
    <w:rsid w:val="00DE7A9D"/>
    <w:rsid w:val="00DE7B66"/>
    <w:rsid w:val="00DF0214"/>
    <w:rsid w:val="00DF0471"/>
    <w:rsid w:val="00DF0640"/>
    <w:rsid w:val="00DF08A4"/>
    <w:rsid w:val="00DF13E7"/>
    <w:rsid w:val="00DF14E8"/>
    <w:rsid w:val="00DF15BF"/>
    <w:rsid w:val="00DF1AC7"/>
    <w:rsid w:val="00DF1CF6"/>
    <w:rsid w:val="00DF1EE6"/>
    <w:rsid w:val="00DF1FEB"/>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AF"/>
    <w:rsid w:val="00E0017E"/>
    <w:rsid w:val="00E00489"/>
    <w:rsid w:val="00E004A9"/>
    <w:rsid w:val="00E00620"/>
    <w:rsid w:val="00E00870"/>
    <w:rsid w:val="00E00972"/>
    <w:rsid w:val="00E00A79"/>
    <w:rsid w:val="00E00C8C"/>
    <w:rsid w:val="00E01777"/>
    <w:rsid w:val="00E017EB"/>
    <w:rsid w:val="00E01B9A"/>
    <w:rsid w:val="00E01E76"/>
    <w:rsid w:val="00E01ECD"/>
    <w:rsid w:val="00E024EF"/>
    <w:rsid w:val="00E028C8"/>
    <w:rsid w:val="00E029EA"/>
    <w:rsid w:val="00E02B76"/>
    <w:rsid w:val="00E0303C"/>
    <w:rsid w:val="00E03349"/>
    <w:rsid w:val="00E033BF"/>
    <w:rsid w:val="00E0355E"/>
    <w:rsid w:val="00E03F24"/>
    <w:rsid w:val="00E04547"/>
    <w:rsid w:val="00E045C5"/>
    <w:rsid w:val="00E0464D"/>
    <w:rsid w:val="00E05081"/>
    <w:rsid w:val="00E05333"/>
    <w:rsid w:val="00E0564F"/>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3E2A"/>
    <w:rsid w:val="00E1404A"/>
    <w:rsid w:val="00E14318"/>
    <w:rsid w:val="00E1464B"/>
    <w:rsid w:val="00E147A0"/>
    <w:rsid w:val="00E14BE4"/>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0E97"/>
    <w:rsid w:val="00E210E8"/>
    <w:rsid w:val="00E21593"/>
    <w:rsid w:val="00E21844"/>
    <w:rsid w:val="00E2222B"/>
    <w:rsid w:val="00E231E3"/>
    <w:rsid w:val="00E23540"/>
    <w:rsid w:val="00E25B95"/>
    <w:rsid w:val="00E25C5F"/>
    <w:rsid w:val="00E25C67"/>
    <w:rsid w:val="00E25CAB"/>
    <w:rsid w:val="00E2608F"/>
    <w:rsid w:val="00E260F5"/>
    <w:rsid w:val="00E262DC"/>
    <w:rsid w:val="00E264CE"/>
    <w:rsid w:val="00E2763E"/>
    <w:rsid w:val="00E27CC0"/>
    <w:rsid w:val="00E302EB"/>
    <w:rsid w:val="00E30586"/>
    <w:rsid w:val="00E30AFA"/>
    <w:rsid w:val="00E31230"/>
    <w:rsid w:val="00E31336"/>
    <w:rsid w:val="00E31D3A"/>
    <w:rsid w:val="00E31E30"/>
    <w:rsid w:val="00E327DE"/>
    <w:rsid w:val="00E328D2"/>
    <w:rsid w:val="00E328D7"/>
    <w:rsid w:val="00E328DC"/>
    <w:rsid w:val="00E32C71"/>
    <w:rsid w:val="00E33273"/>
    <w:rsid w:val="00E334E7"/>
    <w:rsid w:val="00E334F1"/>
    <w:rsid w:val="00E33C03"/>
    <w:rsid w:val="00E33C04"/>
    <w:rsid w:val="00E33C0C"/>
    <w:rsid w:val="00E33DE2"/>
    <w:rsid w:val="00E355E6"/>
    <w:rsid w:val="00E35A1F"/>
    <w:rsid w:val="00E35D11"/>
    <w:rsid w:val="00E35D26"/>
    <w:rsid w:val="00E35DA1"/>
    <w:rsid w:val="00E36165"/>
    <w:rsid w:val="00E364A9"/>
    <w:rsid w:val="00E36A5D"/>
    <w:rsid w:val="00E36F9A"/>
    <w:rsid w:val="00E37057"/>
    <w:rsid w:val="00E37229"/>
    <w:rsid w:val="00E372C4"/>
    <w:rsid w:val="00E373B7"/>
    <w:rsid w:val="00E404A7"/>
    <w:rsid w:val="00E40552"/>
    <w:rsid w:val="00E407DA"/>
    <w:rsid w:val="00E407F8"/>
    <w:rsid w:val="00E40B8E"/>
    <w:rsid w:val="00E41010"/>
    <w:rsid w:val="00E413AF"/>
    <w:rsid w:val="00E414DD"/>
    <w:rsid w:val="00E4151C"/>
    <w:rsid w:val="00E41A29"/>
    <w:rsid w:val="00E41C0B"/>
    <w:rsid w:val="00E42115"/>
    <w:rsid w:val="00E426D2"/>
    <w:rsid w:val="00E427A3"/>
    <w:rsid w:val="00E42E5C"/>
    <w:rsid w:val="00E42F63"/>
    <w:rsid w:val="00E43128"/>
    <w:rsid w:val="00E434B7"/>
    <w:rsid w:val="00E434BE"/>
    <w:rsid w:val="00E438DD"/>
    <w:rsid w:val="00E43B6C"/>
    <w:rsid w:val="00E43E25"/>
    <w:rsid w:val="00E43FF5"/>
    <w:rsid w:val="00E443CC"/>
    <w:rsid w:val="00E44D47"/>
    <w:rsid w:val="00E44FFE"/>
    <w:rsid w:val="00E45292"/>
    <w:rsid w:val="00E4568A"/>
    <w:rsid w:val="00E457DF"/>
    <w:rsid w:val="00E4583D"/>
    <w:rsid w:val="00E45CBC"/>
    <w:rsid w:val="00E45E2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4"/>
    <w:rsid w:val="00E53A8B"/>
    <w:rsid w:val="00E53C98"/>
    <w:rsid w:val="00E53C9F"/>
    <w:rsid w:val="00E542DA"/>
    <w:rsid w:val="00E546E7"/>
    <w:rsid w:val="00E548C6"/>
    <w:rsid w:val="00E55911"/>
    <w:rsid w:val="00E55C49"/>
    <w:rsid w:val="00E5618E"/>
    <w:rsid w:val="00E56312"/>
    <w:rsid w:val="00E566F2"/>
    <w:rsid w:val="00E56749"/>
    <w:rsid w:val="00E567EE"/>
    <w:rsid w:val="00E5733F"/>
    <w:rsid w:val="00E57384"/>
    <w:rsid w:val="00E578F3"/>
    <w:rsid w:val="00E57DE0"/>
    <w:rsid w:val="00E57E2A"/>
    <w:rsid w:val="00E60083"/>
    <w:rsid w:val="00E601DD"/>
    <w:rsid w:val="00E603C7"/>
    <w:rsid w:val="00E60A3C"/>
    <w:rsid w:val="00E614F2"/>
    <w:rsid w:val="00E61817"/>
    <w:rsid w:val="00E61B54"/>
    <w:rsid w:val="00E62225"/>
    <w:rsid w:val="00E624CA"/>
    <w:rsid w:val="00E62A5A"/>
    <w:rsid w:val="00E62B29"/>
    <w:rsid w:val="00E63395"/>
    <w:rsid w:val="00E643D5"/>
    <w:rsid w:val="00E645B2"/>
    <w:rsid w:val="00E64CBD"/>
    <w:rsid w:val="00E64F4E"/>
    <w:rsid w:val="00E6500A"/>
    <w:rsid w:val="00E652C3"/>
    <w:rsid w:val="00E652CC"/>
    <w:rsid w:val="00E6584D"/>
    <w:rsid w:val="00E65AF8"/>
    <w:rsid w:val="00E65D62"/>
    <w:rsid w:val="00E65EB8"/>
    <w:rsid w:val="00E65EDC"/>
    <w:rsid w:val="00E65F79"/>
    <w:rsid w:val="00E66111"/>
    <w:rsid w:val="00E66208"/>
    <w:rsid w:val="00E66526"/>
    <w:rsid w:val="00E66C94"/>
    <w:rsid w:val="00E67054"/>
    <w:rsid w:val="00E673DC"/>
    <w:rsid w:val="00E67499"/>
    <w:rsid w:val="00E67C71"/>
    <w:rsid w:val="00E67F7A"/>
    <w:rsid w:val="00E70C08"/>
    <w:rsid w:val="00E70DA1"/>
    <w:rsid w:val="00E713CB"/>
    <w:rsid w:val="00E714A3"/>
    <w:rsid w:val="00E71B85"/>
    <w:rsid w:val="00E71BD9"/>
    <w:rsid w:val="00E71C20"/>
    <w:rsid w:val="00E720DF"/>
    <w:rsid w:val="00E722EE"/>
    <w:rsid w:val="00E724DC"/>
    <w:rsid w:val="00E725E4"/>
    <w:rsid w:val="00E7274A"/>
    <w:rsid w:val="00E72841"/>
    <w:rsid w:val="00E72DB2"/>
    <w:rsid w:val="00E72FB1"/>
    <w:rsid w:val="00E731FB"/>
    <w:rsid w:val="00E73279"/>
    <w:rsid w:val="00E73491"/>
    <w:rsid w:val="00E73BD8"/>
    <w:rsid w:val="00E73D93"/>
    <w:rsid w:val="00E73FE8"/>
    <w:rsid w:val="00E742DC"/>
    <w:rsid w:val="00E743BB"/>
    <w:rsid w:val="00E7441F"/>
    <w:rsid w:val="00E74683"/>
    <w:rsid w:val="00E74ECE"/>
    <w:rsid w:val="00E74FA2"/>
    <w:rsid w:val="00E753B4"/>
    <w:rsid w:val="00E753F1"/>
    <w:rsid w:val="00E75534"/>
    <w:rsid w:val="00E7558B"/>
    <w:rsid w:val="00E7564A"/>
    <w:rsid w:val="00E75FD9"/>
    <w:rsid w:val="00E75FDA"/>
    <w:rsid w:val="00E76173"/>
    <w:rsid w:val="00E76458"/>
    <w:rsid w:val="00E76904"/>
    <w:rsid w:val="00E76B20"/>
    <w:rsid w:val="00E76C8E"/>
    <w:rsid w:val="00E76DBC"/>
    <w:rsid w:val="00E77432"/>
    <w:rsid w:val="00E7758A"/>
    <w:rsid w:val="00E778BE"/>
    <w:rsid w:val="00E77A20"/>
    <w:rsid w:val="00E77D88"/>
    <w:rsid w:val="00E803AD"/>
    <w:rsid w:val="00E80737"/>
    <w:rsid w:val="00E80D63"/>
    <w:rsid w:val="00E80F83"/>
    <w:rsid w:val="00E812A4"/>
    <w:rsid w:val="00E8136C"/>
    <w:rsid w:val="00E813AE"/>
    <w:rsid w:val="00E81BB2"/>
    <w:rsid w:val="00E81C62"/>
    <w:rsid w:val="00E81ECA"/>
    <w:rsid w:val="00E82089"/>
    <w:rsid w:val="00E82D82"/>
    <w:rsid w:val="00E82E03"/>
    <w:rsid w:val="00E83C8D"/>
    <w:rsid w:val="00E8435D"/>
    <w:rsid w:val="00E84B38"/>
    <w:rsid w:val="00E84C7D"/>
    <w:rsid w:val="00E84E3D"/>
    <w:rsid w:val="00E851E1"/>
    <w:rsid w:val="00E8562D"/>
    <w:rsid w:val="00E85776"/>
    <w:rsid w:val="00E867BC"/>
    <w:rsid w:val="00E86CE7"/>
    <w:rsid w:val="00E8759A"/>
    <w:rsid w:val="00E87827"/>
    <w:rsid w:val="00E878FF"/>
    <w:rsid w:val="00E87BFE"/>
    <w:rsid w:val="00E90033"/>
    <w:rsid w:val="00E904E1"/>
    <w:rsid w:val="00E906B0"/>
    <w:rsid w:val="00E90AEF"/>
    <w:rsid w:val="00E90EB0"/>
    <w:rsid w:val="00E91302"/>
    <w:rsid w:val="00E918AA"/>
    <w:rsid w:val="00E91BA1"/>
    <w:rsid w:val="00E92AB6"/>
    <w:rsid w:val="00E92DF8"/>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A0695"/>
    <w:rsid w:val="00EA0F4D"/>
    <w:rsid w:val="00EA113D"/>
    <w:rsid w:val="00EA1435"/>
    <w:rsid w:val="00EA14DE"/>
    <w:rsid w:val="00EA229D"/>
    <w:rsid w:val="00EA2818"/>
    <w:rsid w:val="00EA281E"/>
    <w:rsid w:val="00EA2EAC"/>
    <w:rsid w:val="00EA31DA"/>
    <w:rsid w:val="00EA3217"/>
    <w:rsid w:val="00EA3379"/>
    <w:rsid w:val="00EA35A6"/>
    <w:rsid w:val="00EA383B"/>
    <w:rsid w:val="00EA3B21"/>
    <w:rsid w:val="00EA3BA2"/>
    <w:rsid w:val="00EA44AF"/>
    <w:rsid w:val="00EA46D9"/>
    <w:rsid w:val="00EA47A8"/>
    <w:rsid w:val="00EA49FB"/>
    <w:rsid w:val="00EA4AC1"/>
    <w:rsid w:val="00EA4C54"/>
    <w:rsid w:val="00EA4EB1"/>
    <w:rsid w:val="00EA5065"/>
    <w:rsid w:val="00EA54A5"/>
    <w:rsid w:val="00EA56BA"/>
    <w:rsid w:val="00EA5717"/>
    <w:rsid w:val="00EA60D5"/>
    <w:rsid w:val="00EA6721"/>
    <w:rsid w:val="00EA6D9B"/>
    <w:rsid w:val="00EA6EA4"/>
    <w:rsid w:val="00EA7293"/>
    <w:rsid w:val="00EA72F0"/>
    <w:rsid w:val="00EA79B6"/>
    <w:rsid w:val="00EA7DC2"/>
    <w:rsid w:val="00EB024F"/>
    <w:rsid w:val="00EB02C3"/>
    <w:rsid w:val="00EB062A"/>
    <w:rsid w:val="00EB0E2D"/>
    <w:rsid w:val="00EB113D"/>
    <w:rsid w:val="00EB11C2"/>
    <w:rsid w:val="00EB141D"/>
    <w:rsid w:val="00EB1598"/>
    <w:rsid w:val="00EB17D9"/>
    <w:rsid w:val="00EB17F6"/>
    <w:rsid w:val="00EB1800"/>
    <w:rsid w:val="00EB190E"/>
    <w:rsid w:val="00EB2217"/>
    <w:rsid w:val="00EB26F3"/>
    <w:rsid w:val="00EB27C5"/>
    <w:rsid w:val="00EB2ED2"/>
    <w:rsid w:val="00EB2F31"/>
    <w:rsid w:val="00EB3531"/>
    <w:rsid w:val="00EB3954"/>
    <w:rsid w:val="00EB3C4E"/>
    <w:rsid w:val="00EB512A"/>
    <w:rsid w:val="00EB5454"/>
    <w:rsid w:val="00EB55A9"/>
    <w:rsid w:val="00EB5E1A"/>
    <w:rsid w:val="00EB61A0"/>
    <w:rsid w:val="00EB6967"/>
    <w:rsid w:val="00EB7165"/>
    <w:rsid w:val="00EB72BA"/>
    <w:rsid w:val="00EB73A3"/>
    <w:rsid w:val="00EB7473"/>
    <w:rsid w:val="00EB7608"/>
    <w:rsid w:val="00EB7D9E"/>
    <w:rsid w:val="00EC0168"/>
    <w:rsid w:val="00EC0576"/>
    <w:rsid w:val="00EC05E3"/>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AB8"/>
    <w:rsid w:val="00EC7B83"/>
    <w:rsid w:val="00ED04BF"/>
    <w:rsid w:val="00ED06C3"/>
    <w:rsid w:val="00ED07FA"/>
    <w:rsid w:val="00ED0B57"/>
    <w:rsid w:val="00ED14C3"/>
    <w:rsid w:val="00ED17B8"/>
    <w:rsid w:val="00ED188D"/>
    <w:rsid w:val="00ED1CA7"/>
    <w:rsid w:val="00ED1E44"/>
    <w:rsid w:val="00ED20E9"/>
    <w:rsid w:val="00ED2552"/>
    <w:rsid w:val="00ED2B3C"/>
    <w:rsid w:val="00ED37B4"/>
    <w:rsid w:val="00ED3F52"/>
    <w:rsid w:val="00ED3FB6"/>
    <w:rsid w:val="00ED46C5"/>
    <w:rsid w:val="00ED5547"/>
    <w:rsid w:val="00ED620B"/>
    <w:rsid w:val="00ED6FAB"/>
    <w:rsid w:val="00ED71AF"/>
    <w:rsid w:val="00ED7202"/>
    <w:rsid w:val="00ED753E"/>
    <w:rsid w:val="00EE015C"/>
    <w:rsid w:val="00EE0841"/>
    <w:rsid w:val="00EE0EA9"/>
    <w:rsid w:val="00EE1037"/>
    <w:rsid w:val="00EE1157"/>
    <w:rsid w:val="00EE13B1"/>
    <w:rsid w:val="00EE1502"/>
    <w:rsid w:val="00EE15F2"/>
    <w:rsid w:val="00EE17EA"/>
    <w:rsid w:val="00EE1ABD"/>
    <w:rsid w:val="00EE1DCD"/>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C6F"/>
    <w:rsid w:val="00EF1DBE"/>
    <w:rsid w:val="00EF20B7"/>
    <w:rsid w:val="00EF2DD9"/>
    <w:rsid w:val="00EF2E1A"/>
    <w:rsid w:val="00EF3337"/>
    <w:rsid w:val="00EF3F91"/>
    <w:rsid w:val="00EF40FD"/>
    <w:rsid w:val="00EF458C"/>
    <w:rsid w:val="00EF485F"/>
    <w:rsid w:val="00EF5374"/>
    <w:rsid w:val="00EF5733"/>
    <w:rsid w:val="00EF60D4"/>
    <w:rsid w:val="00EF65FD"/>
    <w:rsid w:val="00EF6AA9"/>
    <w:rsid w:val="00EF6BDA"/>
    <w:rsid w:val="00EF6D44"/>
    <w:rsid w:val="00EF70B2"/>
    <w:rsid w:val="00EF728E"/>
    <w:rsid w:val="00EF7AD4"/>
    <w:rsid w:val="00EF7D7F"/>
    <w:rsid w:val="00F00016"/>
    <w:rsid w:val="00F00020"/>
    <w:rsid w:val="00F00343"/>
    <w:rsid w:val="00F00C58"/>
    <w:rsid w:val="00F0103E"/>
    <w:rsid w:val="00F01393"/>
    <w:rsid w:val="00F013B1"/>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16B"/>
    <w:rsid w:val="00F07206"/>
    <w:rsid w:val="00F07510"/>
    <w:rsid w:val="00F0770C"/>
    <w:rsid w:val="00F077AD"/>
    <w:rsid w:val="00F07863"/>
    <w:rsid w:val="00F07935"/>
    <w:rsid w:val="00F07B67"/>
    <w:rsid w:val="00F07C72"/>
    <w:rsid w:val="00F07E98"/>
    <w:rsid w:val="00F07EB3"/>
    <w:rsid w:val="00F1071A"/>
    <w:rsid w:val="00F10764"/>
    <w:rsid w:val="00F10BB6"/>
    <w:rsid w:val="00F10BF9"/>
    <w:rsid w:val="00F10DAA"/>
    <w:rsid w:val="00F10F88"/>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58DF"/>
    <w:rsid w:val="00F15D75"/>
    <w:rsid w:val="00F1638A"/>
    <w:rsid w:val="00F164D4"/>
    <w:rsid w:val="00F165EA"/>
    <w:rsid w:val="00F16B97"/>
    <w:rsid w:val="00F16FA8"/>
    <w:rsid w:val="00F17570"/>
    <w:rsid w:val="00F17ADC"/>
    <w:rsid w:val="00F2013C"/>
    <w:rsid w:val="00F20267"/>
    <w:rsid w:val="00F2046D"/>
    <w:rsid w:val="00F20A95"/>
    <w:rsid w:val="00F20EA1"/>
    <w:rsid w:val="00F21EE9"/>
    <w:rsid w:val="00F22A5C"/>
    <w:rsid w:val="00F22BB1"/>
    <w:rsid w:val="00F22D60"/>
    <w:rsid w:val="00F22E8F"/>
    <w:rsid w:val="00F2309B"/>
    <w:rsid w:val="00F23139"/>
    <w:rsid w:val="00F2409D"/>
    <w:rsid w:val="00F249C7"/>
    <w:rsid w:val="00F2550A"/>
    <w:rsid w:val="00F2550C"/>
    <w:rsid w:val="00F25AF1"/>
    <w:rsid w:val="00F25B38"/>
    <w:rsid w:val="00F25CA3"/>
    <w:rsid w:val="00F25D98"/>
    <w:rsid w:val="00F25F31"/>
    <w:rsid w:val="00F25FDF"/>
    <w:rsid w:val="00F264BA"/>
    <w:rsid w:val="00F265BC"/>
    <w:rsid w:val="00F26797"/>
    <w:rsid w:val="00F26CFD"/>
    <w:rsid w:val="00F26D9D"/>
    <w:rsid w:val="00F26EB0"/>
    <w:rsid w:val="00F26F13"/>
    <w:rsid w:val="00F270FC"/>
    <w:rsid w:val="00F2747C"/>
    <w:rsid w:val="00F27770"/>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9F4"/>
    <w:rsid w:val="00F35CB4"/>
    <w:rsid w:val="00F35D5A"/>
    <w:rsid w:val="00F35DD5"/>
    <w:rsid w:val="00F360F6"/>
    <w:rsid w:val="00F3630D"/>
    <w:rsid w:val="00F366AA"/>
    <w:rsid w:val="00F36945"/>
    <w:rsid w:val="00F36BD1"/>
    <w:rsid w:val="00F36C5D"/>
    <w:rsid w:val="00F36E12"/>
    <w:rsid w:val="00F37677"/>
    <w:rsid w:val="00F37A5A"/>
    <w:rsid w:val="00F37ED4"/>
    <w:rsid w:val="00F40008"/>
    <w:rsid w:val="00F41644"/>
    <w:rsid w:val="00F4167D"/>
    <w:rsid w:val="00F4188C"/>
    <w:rsid w:val="00F41C9F"/>
    <w:rsid w:val="00F42131"/>
    <w:rsid w:val="00F422B6"/>
    <w:rsid w:val="00F42333"/>
    <w:rsid w:val="00F426B9"/>
    <w:rsid w:val="00F428BD"/>
    <w:rsid w:val="00F429B5"/>
    <w:rsid w:val="00F42B40"/>
    <w:rsid w:val="00F42C5F"/>
    <w:rsid w:val="00F4312C"/>
    <w:rsid w:val="00F431BB"/>
    <w:rsid w:val="00F435D4"/>
    <w:rsid w:val="00F436AB"/>
    <w:rsid w:val="00F438A3"/>
    <w:rsid w:val="00F43B93"/>
    <w:rsid w:val="00F4420B"/>
    <w:rsid w:val="00F447E9"/>
    <w:rsid w:val="00F4508F"/>
    <w:rsid w:val="00F45882"/>
    <w:rsid w:val="00F45898"/>
    <w:rsid w:val="00F45BBA"/>
    <w:rsid w:val="00F45EE8"/>
    <w:rsid w:val="00F45F96"/>
    <w:rsid w:val="00F469DC"/>
    <w:rsid w:val="00F46C86"/>
    <w:rsid w:val="00F46D89"/>
    <w:rsid w:val="00F474E0"/>
    <w:rsid w:val="00F474F9"/>
    <w:rsid w:val="00F47561"/>
    <w:rsid w:val="00F47785"/>
    <w:rsid w:val="00F47A40"/>
    <w:rsid w:val="00F47C33"/>
    <w:rsid w:val="00F47E44"/>
    <w:rsid w:val="00F504D0"/>
    <w:rsid w:val="00F50977"/>
    <w:rsid w:val="00F50DD6"/>
    <w:rsid w:val="00F50F02"/>
    <w:rsid w:val="00F5144E"/>
    <w:rsid w:val="00F517EE"/>
    <w:rsid w:val="00F51BEC"/>
    <w:rsid w:val="00F520C3"/>
    <w:rsid w:val="00F5359D"/>
    <w:rsid w:val="00F538C8"/>
    <w:rsid w:val="00F5395E"/>
    <w:rsid w:val="00F53970"/>
    <w:rsid w:val="00F53E40"/>
    <w:rsid w:val="00F53F6F"/>
    <w:rsid w:val="00F53FF6"/>
    <w:rsid w:val="00F54BEA"/>
    <w:rsid w:val="00F553A2"/>
    <w:rsid w:val="00F55505"/>
    <w:rsid w:val="00F555E7"/>
    <w:rsid w:val="00F556D2"/>
    <w:rsid w:val="00F55705"/>
    <w:rsid w:val="00F56366"/>
    <w:rsid w:val="00F5665F"/>
    <w:rsid w:val="00F56C19"/>
    <w:rsid w:val="00F56CA8"/>
    <w:rsid w:val="00F56F8B"/>
    <w:rsid w:val="00F57E77"/>
    <w:rsid w:val="00F600F5"/>
    <w:rsid w:val="00F603E6"/>
    <w:rsid w:val="00F60573"/>
    <w:rsid w:val="00F60BE2"/>
    <w:rsid w:val="00F611A0"/>
    <w:rsid w:val="00F61488"/>
    <w:rsid w:val="00F61D42"/>
    <w:rsid w:val="00F6212C"/>
    <w:rsid w:val="00F6223A"/>
    <w:rsid w:val="00F622E5"/>
    <w:rsid w:val="00F6271B"/>
    <w:rsid w:val="00F627BC"/>
    <w:rsid w:val="00F62EA5"/>
    <w:rsid w:val="00F6323A"/>
    <w:rsid w:val="00F6363A"/>
    <w:rsid w:val="00F63C74"/>
    <w:rsid w:val="00F640C1"/>
    <w:rsid w:val="00F64520"/>
    <w:rsid w:val="00F64769"/>
    <w:rsid w:val="00F648EC"/>
    <w:rsid w:val="00F64ADA"/>
    <w:rsid w:val="00F64F0D"/>
    <w:rsid w:val="00F64F17"/>
    <w:rsid w:val="00F64F67"/>
    <w:rsid w:val="00F65301"/>
    <w:rsid w:val="00F653DD"/>
    <w:rsid w:val="00F6543B"/>
    <w:rsid w:val="00F65764"/>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AA"/>
    <w:rsid w:val="00F71946"/>
    <w:rsid w:val="00F71F95"/>
    <w:rsid w:val="00F7223C"/>
    <w:rsid w:val="00F72369"/>
    <w:rsid w:val="00F72568"/>
    <w:rsid w:val="00F728E4"/>
    <w:rsid w:val="00F72AF0"/>
    <w:rsid w:val="00F73483"/>
    <w:rsid w:val="00F736A5"/>
    <w:rsid w:val="00F73A41"/>
    <w:rsid w:val="00F73E3E"/>
    <w:rsid w:val="00F73EFB"/>
    <w:rsid w:val="00F742A1"/>
    <w:rsid w:val="00F748F4"/>
    <w:rsid w:val="00F74923"/>
    <w:rsid w:val="00F7502F"/>
    <w:rsid w:val="00F750D8"/>
    <w:rsid w:val="00F7511F"/>
    <w:rsid w:val="00F75758"/>
    <w:rsid w:val="00F76983"/>
    <w:rsid w:val="00F76C8C"/>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606"/>
    <w:rsid w:val="00F82E70"/>
    <w:rsid w:val="00F8338D"/>
    <w:rsid w:val="00F8377B"/>
    <w:rsid w:val="00F83E01"/>
    <w:rsid w:val="00F84046"/>
    <w:rsid w:val="00F84210"/>
    <w:rsid w:val="00F84BBE"/>
    <w:rsid w:val="00F84F31"/>
    <w:rsid w:val="00F854F0"/>
    <w:rsid w:val="00F85611"/>
    <w:rsid w:val="00F858B5"/>
    <w:rsid w:val="00F8594A"/>
    <w:rsid w:val="00F8622B"/>
    <w:rsid w:val="00F86555"/>
    <w:rsid w:val="00F865E8"/>
    <w:rsid w:val="00F86816"/>
    <w:rsid w:val="00F86D8A"/>
    <w:rsid w:val="00F8716B"/>
    <w:rsid w:val="00F9025B"/>
    <w:rsid w:val="00F9052F"/>
    <w:rsid w:val="00F906FC"/>
    <w:rsid w:val="00F909E7"/>
    <w:rsid w:val="00F90C75"/>
    <w:rsid w:val="00F9158B"/>
    <w:rsid w:val="00F9187C"/>
    <w:rsid w:val="00F91973"/>
    <w:rsid w:val="00F92136"/>
    <w:rsid w:val="00F924D8"/>
    <w:rsid w:val="00F92579"/>
    <w:rsid w:val="00F92692"/>
    <w:rsid w:val="00F9272D"/>
    <w:rsid w:val="00F92892"/>
    <w:rsid w:val="00F92D75"/>
    <w:rsid w:val="00F93444"/>
    <w:rsid w:val="00F934C9"/>
    <w:rsid w:val="00F93C56"/>
    <w:rsid w:val="00F943CD"/>
    <w:rsid w:val="00F95208"/>
    <w:rsid w:val="00F95496"/>
    <w:rsid w:val="00F95C43"/>
    <w:rsid w:val="00F95F33"/>
    <w:rsid w:val="00F960D0"/>
    <w:rsid w:val="00F96B77"/>
    <w:rsid w:val="00F973F2"/>
    <w:rsid w:val="00F97661"/>
    <w:rsid w:val="00F97B5C"/>
    <w:rsid w:val="00F97BD6"/>
    <w:rsid w:val="00F97C05"/>
    <w:rsid w:val="00F97E96"/>
    <w:rsid w:val="00FA098A"/>
    <w:rsid w:val="00FA0A23"/>
    <w:rsid w:val="00FA0C25"/>
    <w:rsid w:val="00FA0EE5"/>
    <w:rsid w:val="00FA11DF"/>
    <w:rsid w:val="00FA1312"/>
    <w:rsid w:val="00FA154E"/>
    <w:rsid w:val="00FA1587"/>
    <w:rsid w:val="00FA1623"/>
    <w:rsid w:val="00FA1695"/>
    <w:rsid w:val="00FA1B5D"/>
    <w:rsid w:val="00FA2171"/>
    <w:rsid w:val="00FA2710"/>
    <w:rsid w:val="00FA2A2B"/>
    <w:rsid w:val="00FA2CF7"/>
    <w:rsid w:val="00FA2F66"/>
    <w:rsid w:val="00FA3312"/>
    <w:rsid w:val="00FA3635"/>
    <w:rsid w:val="00FA37EB"/>
    <w:rsid w:val="00FA396F"/>
    <w:rsid w:val="00FA3CDE"/>
    <w:rsid w:val="00FA43CE"/>
    <w:rsid w:val="00FA44FA"/>
    <w:rsid w:val="00FA502A"/>
    <w:rsid w:val="00FA5B01"/>
    <w:rsid w:val="00FA5BE4"/>
    <w:rsid w:val="00FA6151"/>
    <w:rsid w:val="00FA7776"/>
    <w:rsid w:val="00FA7BE4"/>
    <w:rsid w:val="00FA7D60"/>
    <w:rsid w:val="00FA7DB9"/>
    <w:rsid w:val="00FA7DCE"/>
    <w:rsid w:val="00FA7E58"/>
    <w:rsid w:val="00FB05E9"/>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59C"/>
    <w:rsid w:val="00FB4A5E"/>
    <w:rsid w:val="00FB525A"/>
    <w:rsid w:val="00FB5A12"/>
    <w:rsid w:val="00FB5A87"/>
    <w:rsid w:val="00FB5C6B"/>
    <w:rsid w:val="00FB61D8"/>
    <w:rsid w:val="00FB6386"/>
    <w:rsid w:val="00FB6B39"/>
    <w:rsid w:val="00FB70AB"/>
    <w:rsid w:val="00FB73BD"/>
    <w:rsid w:val="00FB74F2"/>
    <w:rsid w:val="00FB7F50"/>
    <w:rsid w:val="00FC009F"/>
    <w:rsid w:val="00FC0319"/>
    <w:rsid w:val="00FC0A7D"/>
    <w:rsid w:val="00FC0C0B"/>
    <w:rsid w:val="00FC121A"/>
    <w:rsid w:val="00FC181C"/>
    <w:rsid w:val="00FC190E"/>
    <w:rsid w:val="00FC1D0D"/>
    <w:rsid w:val="00FC1EE1"/>
    <w:rsid w:val="00FC21CD"/>
    <w:rsid w:val="00FC22F7"/>
    <w:rsid w:val="00FC24A9"/>
    <w:rsid w:val="00FC2569"/>
    <w:rsid w:val="00FC29D3"/>
    <w:rsid w:val="00FC2A73"/>
    <w:rsid w:val="00FC386C"/>
    <w:rsid w:val="00FC38AA"/>
    <w:rsid w:val="00FC3A6D"/>
    <w:rsid w:val="00FC3B3E"/>
    <w:rsid w:val="00FC3BA5"/>
    <w:rsid w:val="00FC3C01"/>
    <w:rsid w:val="00FC3CC1"/>
    <w:rsid w:val="00FC3D31"/>
    <w:rsid w:val="00FC3FA8"/>
    <w:rsid w:val="00FC47EF"/>
    <w:rsid w:val="00FC4814"/>
    <w:rsid w:val="00FC4D53"/>
    <w:rsid w:val="00FC4E9C"/>
    <w:rsid w:val="00FC4F4B"/>
    <w:rsid w:val="00FC50B6"/>
    <w:rsid w:val="00FC51B9"/>
    <w:rsid w:val="00FC538F"/>
    <w:rsid w:val="00FC55A9"/>
    <w:rsid w:val="00FC55BA"/>
    <w:rsid w:val="00FC5778"/>
    <w:rsid w:val="00FC592A"/>
    <w:rsid w:val="00FC5B16"/>
    <w:rsid w:val="00FC5CC2"/>
    <w:rsid w:val="00FC5D65"/>
    <w:rsid w:val="00FC6878"/>
    <w:rsid w:val="00FC69FD"/>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2A7"/>
    <w:rsid w:val="00FD34FC"/>
    <w:rsid w:val="00FD35F2"/>
    <w:rsid w:val="00FD36A6"/>
    <w:rsid w:val="00FD3DC2"/>
    <w:rsid w:val="00FD3E38"/>
    <w:rsid w:val="00FD3EC0"/>
    <w:rsid w:val="00FD421E"/>
    <w:rsid w:val="00FD432D"/>
    <w:rsid w:val="00FD4387"/>
    <w:rsid w:val="00FD46A9"/>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429"/>
    <w:rsid w:val="00FE08CA"/>
    <w:rsid w:val="00FE0B21"/>
    <w:rsid w:val="00FE0B90"/>
    <w:rsid w:val="00FE11E9"/>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52"/>
    <w:rsid w:val="00FE43E8"/>
    <w:rsid w:val="00FE467E"/>
    <w:rsid w:val="00FE4A1F"/>
    <w:rsid w:val="00FE4FF8"/>
    <w:rsid w:val="00FE54F8"/>
    <w:rsid w:val="00FE578A"/>
    <w:rsid w:val="00FE5B49"/>
    <w:rsid w:val="00FE6F7E"/>
    <w:rsid w:val="00FE7AC2"/>
    <w:rsid w:val="00FE7DF1"/>
    <w:rsid w:val="00FE7E05"/>
    <w:rsid w:val="00FE7ECF"/>
    <w:rsid w:val="00FF0077"/>
    <w:rsid w:val="00FF1103"/>
    <w:rsid w:val="00FF115D"/>
    <w:rsid w:val="00FF1639"/>
    <w:rsid w:val="00FF1981"/>
    <w:rsid w:val="00FF1B89"/>
    <w:rsid w:val="00FF1CD5"/>
    <w:rsid w:val="00FF1D05"/>
    <w:rsid w:val="00FF1EDC"/>
    <w:rsid w:val="00FF1FA0"/>
    <w:rsid w:val="00FF2242"/>
    <w:rsid w:val="00FF24E0"/>
    <w:rsid w:val="00FF26B1"/>
    <w:rsid w:val="00FF2846"/>
    <w:rsid w:val="00FF28B3"/>
    <w:rsid w:val="00FF2930"/>
    <w:rsid w:val="00FF31D6"/>
    <w:rsid w:val="00FF39F7"/>
    <w:rsid w:val="00FF4A71"/>
    <w:rsid w:val="00FF4C2D"/>
    <w:rsid w:val="00FF4CFF"/>
    <w:rsid w:val="00FF4E3C"/>
    <w:rsid w:val="00FF4EBA"/>
    <w:rsid w:val="00FF50BC"/>
    <w:rsid w:val="00FF526F"/>
    <w:rsid w:val="00FF52E7"/>
    <w:rsid w:val="00FF5AEA"/>
    <w:rsid w:val="00FF5F2F"/>
    <w:rsid w:val="00FF6031"/>
    <w:rsid w:val="00FF64CE"/>
    <w:rsid w:val="00FF65AF"/>
    <w:rsid w:val="00FF6655"/>
    <w:rsid w:val="00FF66D5"/>
    <w:rsid w:val="00FF68CF"/>
    <w:rsid w:val="00FF705C"/>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64FFF33-C8B7-441C-A8B1-7128E10BB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39988030">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242107311">
      <w:bodyDiv w:val="1"/>
      <w:marLeft w:val="0"/>
      <w:marRight w:val="0"/>
      <w:marTop w:val="0"/>
      <w:marBottom w:val="0"/>
      <w:divBdr>
        <w:top w:val="none" w:sz="0" w:space="0" w:color="auto"/>
        <w:left w:val="none" w:sz="0" w:space="0" w:color="auto"/>
        <w:bottom w:val="none" w:sz="0" w:space="0" w:color="auto"/>
        <w:right w:val="none" w:sz="0" w:space="0" w:color="auto"/>
      </w:divBdr>
      <w:divsChild>
        <w:div w:id="923301933">
          <w:marLeft w:val="0"/>
          <w:marRight w:val="0"/>
          <w:marTop w:val="0"/>
          <w:marBottom w:val="0"/>
          <w:divBdr>
            <w:top w:val="none" w:sz="0" w:space="0" w:color="auto"/>
            <w:left w:val="none" w:sz="0" w:space="0" w:color="auto"/>
            <w:bottom w:val="none" w:sz="0" w:space="0" w:color="auto"/>
            <w:right w:val="none" w:sz="0" w:space="0" w:color="auto"/>
          </w:divBdr>
        </w:div>
        <w:div w:id="76168940">
          <w:marLeft w:val="0"/>
          <w:marRight w:val="0"/>
          <w:marTop w:val="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29531698">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48232905">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0045806">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69036484">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29D18939-54A0-4E95-B588-7106DEF1644E}">
  <ds:schemaRefs>
    <ds:schemaRef ds:uri="http://purl.org/dc/term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d8762117-8292-4133-b1c7-eab5c6487cfd"/>
    <ds:schemaRef ds:uri="http://schemas.microsoft.com/office/2006/metadata/properties"/>
    <ds:schemaRef ds:uri="http://www.w3.org/XML/1998/namespace"/>
    <ds:schemaRef ds:uri="2f282d3b-eb4a-4b09-b61f-b9593442e286"/>
    <ds:schemaRef ds:uri="9b239327-9e80-40e4-b1b7-4394fed77a33"/>
    <ds:schemaRef ds:uri="http://schemas.microsoft.com/sharepoint/v3"/>
    <ds:schemaRef ds:uri="http://purl.org/dc/dcmitype/"/>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6303</TotalTime>
  <Pages>5</Pages>
  <Words>2217</Words>
  <Characters>11481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13671</CharactersWithSpaces>
  <SharedDoc>false</SharedDoc>
  <HLinks>
    <vt:vector size="24" baseType="variant">
      <vt:variant>
        <vt:i4>8192001</vt:i4>
      </vt:variant>
      <vt:variant>
        <vt:i4>9</vt:i4>
      </vt:variant>
      <vt:variant>
        <vt:i4>0</vt:i4>
      </vt:variant>
      <vt:variant>
        <vt:i4>5</vt:i4>
      </vt:variant>
      <vt:variant>
        <vt:lpwstr>mailto:zhixun.tang@ericsson.com</vt:lpwstr>
      </vt:variant>
      <vt:variant>
        <vt:lpwstr/>
      </vt:variant>
      <vt:variant>
        <vt:i4>852081</vt:i4>
      </vt:variant>
      <vt:variant>
        <vt:i4>6</vt:i4>
      </vt:variant>
      <vt:variant>
        <vt:i4>0</vt:i4>
      </vt:variant>
      <vt:variant>
        <vt:i4>5</vt:i4>
      </vt:variant>
      <vt:variant>
        <vt:lpwstr>mailto:jens.bergqvist@ericsson.com</vt:lpwstr>
      </vt:variant>
      <vt:variant>
        <vt:lpwstr/>
      </vt:variant>
      <vt:variant>
        <vt:i4>8192001</vt:i4>
      </vt:variant>
      <vt:variant>
        <vt:i4>3</vt:i4>
      </vt:variant>
      <vt:variant>
        <vt:i4>0</vt:i4>
      </vt:variant>
      <vt:variant>
        <vt:i4>5</vt:i4>
      </vt:variant>
      <vt:variant>
        <vt:lpwstr>mailto:zhixun.tang@ericsson.com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1749</cp:revision>
  <cp:lastPrinted>2023-02-16T17:56:00Z</cp:lastPrinted>
  <dcterms:created xsi:type="dcterms:W3CDTF">2023-02-10T00:40:00Z</dcterms:created>
  <dcterms:modified xsi:type="dcterms:W3CDTF">2025-02-07T19:44:00Z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